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3579E" w14:textId="77777777" w:rsidR="00D83AB9" w:rsidRPr="00420A3E" w:rsidRDefault="00D83AB9" w:rsidP="00D83AB9">
      <w:pPr>
        <w:ind w:left="360"/>
        <w:jc w:val="center"/>
        <w:rPr>
          <w:b/>
          <w:bCs/>
          <w:lang w:val="fr-CA"/>
        </w:rPr>
      </w:pPr>
      <w:r w:rsidRPr="00420A3E">
        <w:rPr>
          <w:b/>
          <w:bCs/>
          <w:lang w:val="fr-CA"/>
        </w:rPr>
        <w:t>Lorsqu’un parent décède</w:t>
      </w:r>
    </w:p>
    <w:p w14:paraId="2D54FB80" w14:textId="77777777" w:rsidR="00D83AB9" w:rsidRPr="00420A3E" w:rsidRDefault="00D83AB9" w:rsidP="00D83AB9">
      <w:pPr>
        <w:rPr>
          <w:b/>
          <w:bCs/>
          <w:lang w:val="fr-CA"/>
        </w:rPr>
      </w:pPr>
    </w:p>
    <w:p w14:paraId="304132B2" w14:textId="77777777" w:rsidR="00D83AB9" w:rsidRPr="00420A3E" w:rsidRDefault="00D83AB9" w:rsidP="00D83AB9">
      <w:pPr>
        <w:ind w:left="360"/>
        <w:rPr>
          <w:bCs/>
          <w:lang w:val="fr-CA"/>
        </w:rPr>
      </w:pPr>
      <w:r w:rsidRPr="00420A3E">
        <w:rPr>
          <w:bCs/>
          <w:lang w:val="fr-CA"/>
        </w:rPr>
        <w:t>Point de vue d’un adulte…</w:t>
      </w:r>
    </w:p>
    <w:p w14:paraId="50429E4B" w14:textId="77777777" w:rsidR="00D83AB9" w:rsidRPr="00420A3E" w:rsidRDefault="00D83AB9" w:rsidP="00D83AB9">
      <w:pPr>
        <w:ind w:left="360"/>
        <w:rPr>
          <w:bCs/>
          <w:lang w:val="fr-CA"/>
        </w:rPr>
      </w:pPr>
    </w:p>
    <w:p w14:paraId="26BF95F7" w14:textId="77777777" w:rsidR="00D83AB9" w:rsidRPr="00420A3E" w:rsidRDefault="00D83AB9" w:rsidP="00D83AB9">
      <w:pPr>
        <w:ind w:left="360"/>
        <w:jc w:val="both"/>
        <w:rPr>
          <w:bCs/>
          <w:lang w:val="fr-CA"/>
        </w:rPr>
      </w:pPr>
      <w:r w:rsidRPr="00420A3E">
        <w:rPr>
          <w:bCs/>
          <w:lang w:val="fr-CA"/>
        </w:rPr>
        <w:t>Les adultes apprennent qu’il existe des formes « convenables » et « acceptables » de vivre son deuil. Bien que les peurs et les inquiétudes qu’occasionne le décès d’un parent d’une personne adulte diffèrent de celles d’un enfant, la douleur n’en est pas moins intense. La plupart des adultes savent que leur sécurité physique ne dépend plus de leurs parents, mais les liens émotionnels qui les unissent sont encore très forts. De plus, l’adulte peut être davantage reconnaissent du rôle joué par le parent dans sa vie et des sacrifices que ce dernier a fait pour l’élever.</w:t>
      </w:r>
    </w:p>
    <w:p w14:paraId="1EE8DBBB" w14:textId="77777777" w:rsidR="00D83AB9" w:rsidRPr="00420A3E" w:rsidRDefault="00D83AB9" w:rsidP="00D83AB9">
      <w:pPr>
        <w:ind w:left="360"/>
        <w:jc w:val="both"/>
        <w:rPr>
          <w:bCs/>
          <w:lang w:val="fr-CA"/>
        </w:rPr>
      </w:pPr>
    </w:p>
    <w:p w14:paraId="664254D8" w14:textId="77777777" w:rsidR="00D83AB9" w:rsidRPr="00420A3E" w:rsidRDefault="00D83AB9" w:rsidP="00D83AB9">
      <w:pPr>
        <w:ind w:left="360"/>
        <w:jc w:val="both"/>
        <w:rPr>
          <w:bCs/>
          <w:lang w:val="fr-CA"/>
        </w:rPr>
      </w:pPr>
      <w:r w:rsidRPr="00420A3E">
        <w:rPr>
          <w:bCs/>
          <w:lang w:val="fr-CA"/>
        </w:rPr>
        <w:t>Étant donné que la plupart des adultes mènent leur vie en faisant preuve d’une certaine indépendance à l’égard de leurs parents, le chagrin ne revêt pas le même sens. Les adultes ne se demanderont peut-être pas qui prendra soin d’eux, mais le décès d’un parent peut, par contre, soulever des préoccupations plus introspectives. Les adultes peuvent pleurer suite au décès de leur parent comme ils pleuraient le passage du temps. Ils peuvent avoir le sentiment qu’ils ont perdu leurs racines, qu’un lien important avec le passé est maintenant disparu. L’adulte peut s’interroger sur sa place dans la vie et s’apercevoir que la mort est inévitable. A mesure que les adultes vieillissent et apprécient leurs parents, ils perdent en plus un ami qui leur est très cher.</w:t>
      </w:r>
    </w:p>
    <w:p w14:paraId="19BDE05A" w14:textId="77777777" w:rsidR="00D83AB9" w:rsidRPr="00420A3E" w:rsidRDefault="00D83AB9" w:rsidP="00D83AB9">
      <w:pPr>
        <w:ind w:left="360"/>
        <w:jc w:val="both"/>
        <w:rPr>
          <w:bCs/>
          <w:lang w:val="fr-CA"/>
        </w:rPr>
      </w:pPr>
    </w:p>
    <w:p w14:paraId="2454962B" w14:textId="77777777" w:rsidR="00D83AB9" w:rsidRPr="00420A3E" w:rsidRDefault="00D83AB9" w:rsidP="00D83AB9">
      <w:pPr>
        <w:ind w:left="360"/>
        <w:jc w:val="both"/>
        <w:rPr>
          <w:bCs/>
          <w:lang w:val="fr-CA"/>
        </w:rPr>
      </w:pPr>
      <w:r w:rsidRPr="00420A3E">
        <w:rPr>
          <w:bCs/>
          <w:lang w:val="fr-CA"/>
        </w:rPr>
        <w:t>La personne peut être complètement silencieuse et dévasté face aux émotions et aux sentiments associés à la douleur ressentie à la perte d’un parent. Ceci est vrai même si, le plus souvent, la plupart des gens vivront dans une certaine mesure leur deuil à l’avance. Ce deuil traduit la capacité de pleurer l’</w:t>
      </w:r>
      <w:r w:rsidRPr="00420A3E">
        <w:rPr>
          <w:bCs/>
          <w:i/>
          <w:lang w:val="fr-CA"/>
        </w:rPr>
        <w:t xml:space="preserve">attente </w:t>
      </w:r>
      <w:r w:rsidRPr="00420A3E">
        <w:rPr>
          <w:bCs/>
          <w:lang w:val="fr-CA"/>
        </w:rPr>
        <w:t>du décès. Autrement dit, l’adulte se rend compte que ses parents ne vivront pas toujours. A mesure que ses parents prennent de l’âge et que les problèmes liés au vieillissement apparaissent, l’adulte commence à vivre son deuil petit à petit. Il importe de noter que, lorsque le décès survient, le choc et l’incrédulité sont aussi intenses que lorsque le décès est inattendu.</w:t>
      </w:r>
    </w:p>
    <w:p w14:paraId="5C11AF4F" w14:textId="77777777" w:rsidR="00D83AB9" w:rsidRPr="00420A3E" w:rsidRDefault="00D83AB9" w:rsidP="00D83AB9">
      <w:pPr>
        <w:ind w:left="360"/>
        <w:jc w:val="both"/>
        <w:rPr>
          <w:bCs/>
          <w:lang w:val="fr-CA"/>
        </w:rPr>
      </w:pPr>
    </w:p>
    <w:p w14:paraId="2D7F52AD" w14:textId="77777777" w:rsidR="00D83AB9" w:rsidRPr="00420A3E" w:rsidRDefault="00D83AB9" w:rsidP="00D83AB9">
      <w:pPr>
        <w:ind w:left="360"/>
        <w:jc w:val="both"/>
        <w:rPr>
          <w:bCs/>
          <w:lang w:val="fr-CA"/>
        </w:rPr>
      </w:pPr>
      <w:r w:rsidRPr="00420A3E">
        <w:rPr>
          <w:bCs/>
          <w:lang w:val="fr-CA"/>
        </w:rPr>
        <w:t>Les préoccupations de l’adulte peuvent tourner autour de la perte du parent en tant que lien qui unissait la famille. La famille de l’adulte doit faire en sorte de « garder la famille unie », un rôle si souvent attribué aux parents. Elle doit également être consciente des changements de rôle dans la structure familiale. Ces changements doivent être surveillés et appuyés, car cette transition est nécessaire au maintien de la stabilité de la famille. Si des petits-enfants sont touchés, il faut leur accorder une attention particulière et les inciter à faire part de leur deuil.</w:t>
      </w:r>
    </w:p>
    <w:p w14:paraId="08937CAF" w14:textId="77777777" w:rsidR="00D83AB9" w:rsidRPr="00420A3E" w:rsidRDefault="00D83AB9" w:rsidP="00D83AB9">
      <w:pPr>
        <w:ind w:left="360"/>
        <w:jc w:val="both"/>
        <w:rPr>
          <w:bCs/>
          <w:lang w:val="fr-CA"/>
        </w:rPr>
      </w:pPr>
    </w:p>
    <w:p w14:paraId="1D230424" w14:textId="77777777" w:rsidR="00D83AB9" w:rsidRPr="00420A3E" w:rsidRDefault="00D83AB9" w:rsidP="00D83AB9">
      <w:pPr>
        <w:ind w:left="360"/>
        <w:jc w:val="both"/>
        <w:rPr>
          <w:bCs/>
          <w:lang w:val="fr-CA"/>
        </w:rPr>
      </w:pPr>
      <w:r w:rsidRPr="00420A3E">
        <w:rPr>
          <w:bCs/>
          <w:lang w:val="fr-CA"/>
        </w:rPr>
        <w:t>Bref, le décès d’un parent est difficile à vivre et exigeant. Les enfants et les adultes peuvent ressentir un deuil d’un type et d’une force qui peut différer; toutefois, les émotions et les sentiments qui accompagnent le décès se ressemblent beaucoup. Le deuil est un voyage long et ardu; il n’existe cependant aucune limite à la croissance et à la compréhension que peuvent en retirer l’enfant comme l’adulte.</w:t>
      </w:r>
    </w:p>
    <w:p w14:paraId="6362A641" w14:textId="77777777" w:rsidR="00D83AB9" w:rsidRPr="00420A3E" w:rsidRDefault="00D83AB9" w:rsidP="00D83AB9">
      <w:pPr>
        <w:ind w:left="360"/>
        <w:jc w:val="both"/>
        <w:rPr>
          <w:bCs/>
          <w:lang w:val="fr-CA"/>
        </w:rPr>
      </w:pPr>
      <w:r w:rsidRPr="00420A3E">
        <w:rPr>
          <w:bCs/>
          <w:lang w:val="fr-CA"/>
        </w:rPr>
        <w:t>« Un voyage de mille kilomètres…</w:t>
      </w:r>
    </w:p>
    <w:p w14:paraId="61702AC7" w14:textId="40FA4BE4" w:rsidR="00CA08E7" w:rsidRPr="00420A3E" w:rsidRDefault="00D83AB9" w:rsidP="00420A3E">
      <w:pPr>
        <w:ind w:left="360" w:firstLine="349"/>
        <w:rPr>
          <w:bCs/>
        </w:rPr>
      </w:pPr>
      <w:r w:rsidRPr="00420A3E">
        <w:rPr>
          <w:bCs/>
          <w:lang w:val="fr-CA"/>
        </w:rPr>
        <w:tab/>
      </w:r>
      <w:r w:rsidRPr="00420A3E">
        <w:rPr>
          <w:bCs/>
          <w:lang w:val="fr-CA"/>
        </w:rPr>
        <w:tab/>
      </w:r>
      <w:r w:rsidRPr="00420A3E">
        <w:rPr>
          <w:bCs/>
          <w:lang w:val="fr-CA"/>
        </w:rPr>
        <w:tab/>
      </w:r>
      <w:r w:rsidRPr="00420A3E">
        <w:rPr>
          <w:bCs/>
          <w:lang w:val="fr-CA"/>
        </w:rPr>
        <w:tab/>
      </w:r>
      <w:r w:rsidRPr="00420A3E">
        <w:rPr>
          <w:bCs/>
          <w:lang w:val="fr-CA"/>
        </w:rPr>
        <w:tab/>
      </w:r>
      <w:proofErr w:type="gramStart"/>
      <w:r w:rsidRPr="00420A3E">
        <w:rPr>
          <w:bCs/>
          <w:lang w:val="fr-CA"/>
        </w:rPr>
        <w:t>a</w:t>
      </w:r>
      <w:proofErr w:type="gramEnd"/>
      <w:r w:rsidRPr="00420A3E">
        <w:rPr>
          <w:bCs/>
          <w:lang w:val="fr-CA"/>
        </w:rPr>
        <w:t xml:space="preserve"> commencé par un pas. »</w:t>
      </w:r>
      <w:r w:rsidRPr="00420A3E">
        <w:rPr>
          <w:bCs/>
          <w:lang w:val="fr-CA"/>
        </w:rPr>
        <w:tab/>
      </w:r>
      <w:r w:rsidRPr="00420A3E">
        <w:rPr>
          <w:bCs/>
          <w:lang w:val="fr-CA"/>
        </w:rPr>
        <w:tab/>
      </w:r>
      <w:r>
        <w:rPr>
          <w:bCs/>
        </w:rPr>
        <w:t xml:space="preserve">Mark T. </w:t>
      </w:r>
      <w:proofErr w:type="spellStart"/>
      <w:r>
        <w:rPr>
          <w:bCs/>
        </w:rPr>
        <w:t>Scrivani</w:t>
      </w:r>
      <w:bookmarkStart w:id="0" w:name="_GoBack"/>
      <w:bookmarkEnd w:id="0"/>
      <w:proofErr w:type="spellEnd"/>
    </w:p>
    <w:sectPr w:rsidR="00CA08E7" w:rsidRPr="00420A3E" w:rsidSect="00F87772">
      <w:headerReference w:type="even" r:id="rId7"/>
      <w:headerReference w:type="default" r:id="rId8"/>
      <w:footerReference w:type="even" r:id="rId9"/>
      <w:footerReference w:type="default" r:id="rId10"/>
      <w:headerReference w:type="first" r:id="rId11"/>
      <w:footerReference w:type="first" r:id="rId12"/>
      <w:pgSz w:w="12240" w:h="15840" w:code="1"/>
      <w:pgMar w:top="1890" w:right="1644" w:bottom="810" w:left="1531" w:header="547" w:footer="29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2CC0A" w14:textId="77777777" w:rsidR="00333913" w:rsidRDefault="00333913" w:rsidP="00CB2E79">
      <w:r>
        <w:separator/>
      </w:r>
    </w:p>
  </w:endnote>
  <w:endnote w:type="continuationSeparator" w:id="0">
    <w:p w14:paraId="7F89ECC1" w14:textId="77777777" w:rsidR="00333913" w:rsidRDefault="00333913" w:rsidP="00CB2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arSymbol">
    <w:altName w:val="MS Gothic"/>
    <w:charset w:val="80"/>
    <w:family w:val="auto"/>
    <w:pitch w:val="default"/>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Bradley Hand ITC">
    <w:panose1 w:val="03070402050302030203"/>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639EA" w14:textId="77777777" w:rsidR="009C334C" w:rsidRDefault="009C33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6FD27" w14:textId="6A28AC82" w:rsidR="00CE2AFF" w:rsidRPr="00A77E4A" w:rsidRDefault="00CE2AFF">
    <w:pPr>
      <w:pStyle w:val="Footer"/>
      <w:rPr>
        <w:rFonts w:asciiTheme="majorHAnsi" w:hAnsiTheme="majorHAnsi" w:cstheme="majorHAnsi"/>
        <w:noProof/>
      </w:rPr>
    </w:pPr>
  </w:p>
  <w:p w14:paraId="0DBBA989" w14:textId="77777777" w:rsidR="009C334C" w:rsidRPr="00F00C56" w:rsidRDefault="009C334C" w:rsidP="009C334C">
    <w:pPr>
      <w:rPr>
        <w:rFonts w:ascii="Arial" w:hAnsi="Arial" w:cs="Arial"/>
        <w:i/>
        <w:sz w:val="16"/>
        <w:szCs w:val="16"/>
      </w:rPr>
    </w:pPr>
    <w:r w:rsidRPr="00F00C56">
      <w:rPr>
        <w:rFonts w:ascii="Arial" w:hAnsi="Arial" w:cs="Arial"/>
        <w:sz w:val="20"/>
        <w:szCs w:val="20"/>
      </w:rPr>
      <w:t>©</w:t>
    </w:r>
    <w:r>
      <w:rPr>
        <w:rFonts w:ascii="Arial" w:hAnsi="Arial" w:cs="Arial"/>
      </w:rPr>
      <w:t xml:space="preserve"> </w:t>
    </w:r>
    <w:r w:rsidRPr="00F00C56">
      <w:rPr>
        <w:rFonts w:ascii="Arial" w:hAnsi="Arial" w:cs="Arial"/>
        <w:i/>
        <w:sz w:val="16"/>
        <w:szCs w:val="16"/>
      </w:rPr>
      <w:t>Bereaved Families of Ontario –</w:t>
    </w:r>
    <w:r>
      <w:rPr>
        <w:rFonts w:ascii="Arial" w:hAnsi="Arial" w:cs="Arial"/>
        <w:i/>
      </w:rPr>
      <w:t xml:space="preserve"> </w:t>
    </w:r>
    <w:r w:rsidRPr="00F00C56">
      <w:rPr>
        <w:rFonts w:ascii="Arial" w:hAnsi="Arial" w:cs="Arial"/>
        <w:i/>
        <w:sz w:val="16"/>
        <w:szCs w:val="16"/>
      </w:rPr>
      <w:t>Ottawa Region</w:t>
    </w:r>
  </w:p>
  <w:p w14:paraId="153A91B8" w14:textId="24EE11F6" w:rsidR="00CE2AFF" w:rsidRDefault="000E0CBB">
    <w:pPr>
      <w:pStyle w:val="Footer"/>
    </w:pPr>
    <w:r>
      <w:rPr>
        <w:noProof/>
        <w:lang w:val="en-CA" w:eastAsia="en-CA"/>
      </w:rPr>
      <mc:AlternateContent>
        <mc:Choice Requires="wps">
          <w:drawing>
            <wp:anchor distT="0" distB="0" distL="114300" distR="114300" simplePos="0" relativeHeight="251665408" behindDoc="0" locked="0" layoutInCell="1" allowOverlap="1" wp14:anchorId="5C33DB70" wp14:editId="46B206E3">
              <wp:simplePos x="0" y="0"/>
              <wp:positionH relativeFrom="column">
                <wp:posOffset>21463</wp:posOffset>
              </wp:positionH>
              <wp:positionV relativeFrom="paragraph">
                <wp:posOffset>487807</wp:posOffset>
              </wp:positionV>
              <wp:extent cx="2578608" cy="292608"/>
              <wp:effectExtent l="0" t="0" r="0" b="0"/>
              <wp:wrapNone/>
              <wp:docPr id="5" name="Text Box 5"/>
              <wp:cNvGraphicFramePr/>
              <a:graphic xmlns:a="http://schemas.openxmlformats.org/drawingml/2006/main">
                <a:graphicData uri="http://schemas.microsoft.com/office/word/2010/wordprocessingShape">
                  <wps:wsp>
                    <wps:cNvSpPr txBox="1"/>
                    <wps:spPr>
                      <a:xfrm>
                        <a:off x="0" y="0"/>
                        <a:ext cx="2578608" cy="29260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2082DE" w14:textId="0AD838CA" w:rsidR="000E0CBB" w:rsidRPr="00F00C56" w:rsidRDefault="00F00C56">
                          <w:pPr>
                            <w:rPr>
                              <w:rFonts w:ascii="Arial" w:hAnsi="Arial" w:cs="Arial"/>
                              <w:i/>
                              <w:sz w:val="16"/>
                              <w:szCs w:val="16"/>
                            </w:rPr>
                          </w:pPr>
                          <w:r w:rsidRPr="00F00C56">
                            <w:rPr>
                              <w:rFonts w:ascii="Arial" w:hAnsi="Arial" w:cs="Arial"/>
                              <w:sz w:val="20"/>
                              <w:szCs w:val="20"/>
                            </w:rPr>
                            <w:t>©</w:t>
                          </w:r>
                          <w:r>
                            <w:rPr>
                              <w:rFonts w:ascii="Arial" w:hAnsi="Arial" w:cs="Arial"/>
                            </w:rPr>
                            <w:t xml:space="preserve"> </w:t>
                          </w:r>
                          <w:r w:rsidRPr="00F00C56">
                            <w:rPr>
                              <w:rFonts w:ascii="Arial" w:hAnsi="Arial" w:cs="Arial"/>
                              <w:i/>
                              <w:sz w:val="16"/>
                              <w:szCs w:val="16"/>
                            </w:rPr>
                            <w:t>Bereaved Families of Ontario –</w:t>
                          </w:r>
                          <w:r>
                            <w:rPr>
                              <w:rFonts w:ascii="Arial" w:hAnsi="Arial" w:cs="Arial"/>
                              <w:i/>
                            </w:rPr>
                            <w:t xml:space="preserve"> </w:t>
                          </w:r>
                          <w:r w:rsidRPr="00F00C56">
                            <w:rPr>
                              <w:rFonts w:ascii="Arial" w:hAnsi="Arial" w:cs="Arial"/>
                              <w:i/>
                              <w:sz w:val="16"/>
                              <w:szCs w:val="16"/>
                            </w:rPr>
                            <w:t>Ottawa Region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33DB70" id="_x0000_t202" coordsize="21600,21600" o:spt="202" path="m,l,21600r21600,l21600,xe">
              <v:stroke joinstyle="miter"/>
              <v:path gradientshapeok="t" o:connecttype="rect"/>
            </v:shapetype>
            <v:shape id="Text Box 5" o:spid="_x0000_s1026" type="#_x0000_t202" style="position:absolute;margin-left:1.7pt;margin-top:38.4pt;width:203.05pt;height:23.0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" fillcolor="white [3201]" stroked="f" strokeweight=".5pt">
              <v:textbox>
                <w:txbxContent>
                  <w:p w14:paraId="592082DE" w14:textId="0AD838CA" w:rsidR="000E0CBB" w:rsidRPr="00F00C56" w:rsidRDefault="00F00C56">
                    <w:pPr>
                      <w:rPr>
                        <w:rFonts w:ascii="Arial" w:hAnsi="Arial" w:cs="Arial"/>
                        <w:i/>
                        <w:sz w:val="16"/>
                        <w:szCs w:val="16"/>
                      </w:rPr>
                    </w:pPr>
                    <w:r w:rsidRPr="00F00C56">
                      <w:rPr>
                        <w:rFonts w:ascii="Arial" w:hAnsi="Arial" w:cs="Arial"/>
                        <w:sz w:val="20"/>
                        <w:szCs w:val="20"/>
                      </w:rPr>
                      <w:t>©</w:t>
                    </w:r>
                    <w:r>
                      <w:rPr>
                        <w:rFonts w:ascii="Arial" w:hAnsi="Arial" w:cs="Arial"/>
                      </w:rPr>
                      <w:t xml:space="preserve"> </w:t>
                    </w:r>
                    <w:r w:rsidRPr="00F00C56">
                      <w:rPr>
                        <w:rFonts w:ascii="Arial" w:hAnsi="Arial" w:cs="Arial"/>
                        <w:i/>
                        <w:sz w:val="16"/>
                        <w:szCs w:val="16"/>
                      </w:rPr>
                      <w:t>Bereaved Families of Ontario –</w:t>
                    </w:r>
                    <w:r>
                      <w:rPr>
                        <w:rFonts w:ascii="Arial" w:hAnsi="Arial" w:cs="Arial"/>
                        <w:i/>
                      </w:rPr>
                      <w:t xml:space="preserve"> </w:t>
                    </w:r>
                    <w:r w:rsidRPr="00F00C56">
                      <w:rPr>
                        <w:rFonts w:ascii="Arial" w:hAnsi="Arial" w:cs="Arial"/>
                        <w:i/>
                        <w:sz w:val="16"/>
                        <w:szCs w:val="16"/>
                      </w:rPr>
                      <w:t>Ottawa Region</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D975A" w14:textId="77777777" w:rsidR="00D91397" w:rsidRPr="00F00C56" w:rsidRDefault="00D91397" w:rsidP="00D91397">
    <w:pPr>
      <w:rPr>
        <w:rFonts w:ascii="Arial" w:hAnsi="Arial" w:cs="Arial"/>
        <w:i/>
        <w:sz w:val="16"/>
        <w:szCs w:val="16"/>
      </w:rPr>
    </w:pPr>
    <w:r w:rsidRPr="00F00C56">
      <w:rPr>
        <w:rFonts w:ascii="Arial" w:hAnsi="Arial" w:cs="Arial"/>
        <w:sz w:val="20"/>
        <w:szCs w:val="20"/>
      </w:rPr>
      <w:t>©</w:t>
    </w:r>
    <w:r>
      <w:rPr>
        <w:rFonts w:ascii="Arial" w:hAnsi="Arial" w:cs="Arial"/>
      </w:rPr>
      <w:t xml:space="preserve"> </w:t>
    </w:r>
    <w:r w:rsidRPr="00F00C56">
      <w:rPr>
        <w:rFonts w:ascii="Arial" w:hAnsi="Arial" w:cs="Arial"/>
        <w:i/>
        <w:sz w:val="16"/>
        <w:szCs w:val="16"/>
      </w:rPr>
      <w:t>Bereaved Families of Ontario –</w:t>
    </w:r>
    <w:r>
      <w:rPr>
        <w:rFonts w:ascii="Arial" w:hAnsi="Arial" w:cs="Arial"/>
        <w:i/>
      </w:rPr>
      <w:t xml:space="preserve"> </w:t>
    </w:r>
    <w:r w:rsidRPr="00F00C56">
      <w:rPr>
        <w:rFonts w:ascii="Arial" w:hAnsi="Arial" w:cs="Arial"/>
        <w:i/>
        <w:sz w:val="16"/>
        <w:szCs w:val="16"/>
      </w:rPr>
      <w:t>Ottawa Region</w:t>
    </w:r>
  </w:p>
  <w:p w14:paraId="4B801CCC" w14:textId="77777777" w:rsidR="00D91397" w:rsidRDefault="00D913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567AA" w14:textId="77777777" w:rsidR="00333913" w:rsidRDefault="00333913" w:rsidP="00CB2E79">
      <w:r>
        <w:separator/>
      </w:r>
    </w:p>
  </w:footnote>
  <w:footnote w:type="continuationSeparator" w:id="0">
    <w:p w14:paraId="3DEB66FE" w14:textId="77777777" w:rsidR="00333913" w:rsidRDefault="00333913" w:rsidP="00CB2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14829" w14:textId="77777777" w:rsidR="009C334C" w:rsidRDefault="009C33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71CC8" w14:textId="77777777" w:rsidR="009C334C" w:rsidRDefault="009C33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B7101" w14:textId="2294446D" w:rsidR="00CB2E79" w:rsidRPr="00CF119A" w:rsidRDefault="00F87772" w:rsidP="00CB2E79">
    <w:pPr>
      <w:pStyle w:val="BasicParagraph"/>
      <w:spacing w:line="240" w:lineRule="auto"/>
      <w:jc w:val="right"/>
      <w:rPr>
        <w:rFonts w:ascii="Calibri" w:hAnsi="Calibri" w:cs="Calibri"/>
        <w:color w:val="3C3C3B"/>
        <w:sz w:val="16"/>
        <w:szCs w:val="16"/>
      </w:rPr>
    </w:pPr>
    <w:r>
      <w:rPr>
        <w:rFonts w:ascii="Calibri" w:hAnsi="Calibri" w:cs="Calibri"/>
        <w:color w:val="3C3C3B"/>
        <w:sz w:val="16"/>
        <w:szCs w:val="16"/>
      </w:rPr>
      <w:t>BEREAVED FAMILIES OF ONTARIO – OTTAWA REGION</w:t>
    </w:r>
    <w:r>
      <w:rPr>
        <w:rFonts w:ascii="Calibri" w:hAnsi="Calibri" w:cs="Calibri"/>
        <w:noProof/>
        <w:color w:val="3C3C3B"/>
        <w:sz w:val="16"/>
        <w:szCs w:val="16"/>
        <w:lang w:val="en-CA" w:eastAsia="en-CA"/>
      </w:rPr>
      <w:t xml:space="preserve"> </w:t>
    </w:r>
    <w:r w:rsidR="00785219">
      <w:rPr>
        <w:rFonts w:ascii="Calibri" w:hAnsi="Calibri" w:cs="Calibri"/>
        <w:noProof/>
        <w:color w:val="3C3C3B"/>
        <w:sz w:val="16"/>
        <w:szCs w:val="16"/>
        <w:lang w:val="en-CA" w:eastAsia="en-CA"/>
      </w:rPr>
      <w:drawing>
        <wp:anchor distT="0" distB="0" distL="114300" distR="114300" simplePos="0" relativeHeight="251668480" behindDoc="1" locked="0" layoutInCell="1" allowOverlap="1" wp14:anchorId="6801DEE9" wp14:editId="086DC472">
          <wp:simplePos x="0" y="0"/>
          <wp:positionH relativeFrom="column">
            <wp:posOffset>-423545</wp:posOffset>
          </wp:positionH>
          <wp:positionV relativeFrom="paragraph">
            <wp:posOffset>-187325</wp:posOffset>
          </wp:positionV>
          <wp:extent cx="788670" cy="662940"/>
          <wp:effectExtent l="0" t="0" r="0" b="3810"/>
          <wp:wrapTight wrapText="bothSides">
            <wp:wrapPolygon edited="0">
              <wp:start x="0" y="0"/>
              <wp:lineTo x="0" y="21103"/>
              <wp:lineTo x="20870" y="21103"/>
              <wp:lineTo x="20870"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fo logo.jpg"/>
                  <pic:cNvPicPr/>
                </pic:nvPicPr>
                <pic:blipFill>
                  <a:blip r:embed="rId1"/>
                  <a:stretch>
                    <a:fillRect/>
                  </a:stretch>
                </pic:blipFill>
                <pic:spPr>
                  <a:xfrm>
                    <a:off x="0" y="0"/>
                    <a:ext cx="788670" cy="662940"/>
                  </a:xfrm>
                  <a:prstGeom prst="rect">
                    <a:avLst/>
                  </a:prstGeom>
                </pic:spPr>
              </pic:pic>
            </a:graphicData>
          </a:graphic>
          <wp14:sizeRelH relativeFrom="margin">
            <wp14:pctWidth>0</wp14:pctWidth>
          </wp14:sizeRelH>
          <wp14:sizeRelV relativeFrom="margin">
            <wp14:pctHeight>0</wp14:pctHeight>
          </wp14:sizeRelV>
        </wp:anchor>
      </w:drawing>
    </w:r>
    <w:r w:rsidR="00CB2E79" w:rsidRPr="00CF119A">
      <w:rPr>
        <w:rFonts w:ascii="Calibri" w:hAnsi="Calibri" w:cs="Calibri"/>
        <w:color w:val="3C3C3B"/>
        <w:sz w:val="12"/>
        <w:szCs w:val="12"/>
      </w:rPr>
      <w:br/>
    </w:r>
    <w:r w:rsidR="00CB2E79" w:rsidRPr="00CF119A">
      <w:rPr>
        <w:rFonts w:ascii="Calibri" w:hAnsi="Calibri" w:cs="Calibri"/>
        <w:color w:val="3C3C3B"/>
        <w:sz w:val="16"/>
        <w:szCs w:val="16"/>
      </w:rPr>
      <w:t xml:space="preserve">303–211 Bronson Avenue, Ottawa, ON  K1R 6H5   </w:t>
    </w:r>
  </w:p>
  <w:p w14:paraId="64E26E91" w14:textId="48BD4B7C" w:rsidR="00CB2E79" w:rsidRPr="00CF119A" w:rsidRDefault="00CB2E79" w:rsidP="00CB2E79">
    <w:pPr>
      <w:pStyle w:val="BasicParagraph"/>
      <w:spacing w:line="240" w:lineRule="auto"/>
      <w:jc w:val="right"/>
      <w:rPr>
        <w:rFonts w:ascii="Calibri" w:hAnsi="Calibri" w:cs="Calibri"/>
        <w:color w:val="3C3C3B"/>
        <w:sz w:val="16"/>
        <w:szCs w:val="16"/>
      </w:rPr>
    </w:pPr>
    <w:r w:rsidRPr="00CF119A">
      <w:rPr>
        <w:rFonts w:ascii="Calibri" w:hAnsi="Calibri" w:cs="Calibri"/>
        <w:color w:val="3C3C3B"/>
        <w:sz w:val="16"/>
        <w:szCs w:val="16"/>
      </w:rPr>
      <w:t>www.bfo-ottawa.org     office@bfo-ottawa.org</w:t>
    </w:r>
  </w:p>
  <w:p w14:paraId="0F21D38A" w14:textId="40A8C15A" w:rsidR="00CB2E79" w:rsidRDefault="00785219" w:rsidP="00785219">
    <w:pPr>
      <w:pStyle w:val="Header"/>
      <w:ind w:left="-1080"/>
      <w:jc w:val="right"/>
    </w:pPr>
    <w:r>
      <w:rPr>
        <w:noProof/>
        <w:lang w:val="en-CA" w:eastAsia="en-CA"/>
      </w:rPr>
      <w:drawing>
        <wp:anchor distT="0" distB="0" distL="114300" distR="114300" simplePos="0" relativeHeight="251659264" behindDoc="0" locked="0" layoutInCell="1" allowOverlap="1" wp14:anchorId="7CEFE8F9" wp14:editId="106291B4">
          <wp:simplePos x="0" y="0"/>
          <wp:positionH relativeFrom="column">
            <wp:posOffset>-689610</wp:posOffset>
          </wp:positionH>
          <wp:positionV relativeFrom="paragraph">
            <wp:posOffset>336550</wp:posOffset>
          </wp:positionV>
          <wp:extent cx="6877050" cy="252730"/>
          <wp:effectExtent l="0" t="0" r="6350" b="1270"/>
          <wp:wrapThrough wrapText="bothSides">
            <wp:wrapPolygon edited="0">
              <wp:start x="0" y="0"/>
              <wp:lineTo x="0" y="19538"/>
              <wp:lineTo x="21540" y="19538"/>
              <wp:lineTo x="21540" y="0"/>
              <wp:lineTo x="0" y="0"/>
            </wp:wrapPolygon>
          </wp:wrapThrough>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 for letterhead.jpg"/>
                  <pic:cNvPicPr/>
                </pic:nvPicPr>
                <pic:blipFill>
                  <a:blip r:embed="rId2">
                    <a:extLst>
                      <a:ext uri="{28A0092B-C50C-407E-A947-70E740481C1C}">
                        <a14:useLocalDpi xmlns:a14="http://schemas.microsoft.com/office/drawing/2010/main" val="0"/>
                      </a:ext>
                    </a:extLst>
                  </a:blip>
                  <a:stretch>
                    <a:fillRect/>
                  </a:stretch>
                </pic:blipFill>
                <pic:spPr>
                  <a:xfrm>
                    <a:off x="0" y="0"/>
                    <a:ext cx="6877050" cy="2527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1080"/>
        </w:tabs>
        <w:ind w:left="1080" w:hanging="360"/>
      </w:pPr>
      <w:rPr>
        <w:rFonts w:ascii="StarSymbol" w:hAnsi="StarSymbol"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StarSymbol" w:hAnsi="StarSymbol"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StarSymbol" w:hAnsi="StarSymbol"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1" w15:restartNumberingAfterBreak="0">
    <w:nsid w:val="00000002"/>
    <w:multiLevelType w:val="multilevel"/>
    <w:tmpl w:val="00000002"/>
    <w:name w:val="WW8Num2"/>
    <w:lvl w:ilvl="0">
      <w:start w:val="1"/>
      <w:numFmt w:val="bullet"/>
      <w:lvlText w:val="●"/>
      <w:lvlJc w:val="left"/>
      <w:pPr>
        <w:tabs>
          <w:tab w:val="num" w:pos="1080"/>
        </w:tabs>
        <w:ind w:left="1080" w:hanging="360"/>
      </w:pPr>
      <w:rPr>
        <w:rFonts w:ascii="StarSymbol" w:hAnsi="StarSymbol"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StarSymbol" w:hAnsi="StarSymbol"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StarSymbol" w:hAnsi="StarSymbol"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tarSymbol" w:hAnsi="Star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 w15:restartNumberingAfterBreak="0">
    <w:nsid w:val="00000004"/>
    <w:multiLevelType w:val="multilevel"/>
    <w:tmpl w:val="00000004"/>
    <w:lvl w:ilvl="0">
      <w:start w:val="1"/>
      <w:numFmt w:val="bullet"/>
      <w:lvlText w:val="●"/>
      <w:lvlJc w:val="left"/>
      <w:pPr>
        <w:tabs>
          <w:tab w:val="num" w:pos="1069"/>
        </w:tabs>
        <w:ind w:left="1069" w:hanging="360"/>
      </w:pPr>
      <w:rPr>
        <w:rFonts w:ascii="StarSymbol" w:hAnsi="StarSymbol" w:cs="StarSymbol"/>
        <w:sz w:val="18"/>
        <w:szCs w:val="18"/>
      </w:rPr>
    </w:lvl>
    <w:lvl w:ilvl="1">
      <w:start w:val="1"/>
      <w:numFmt w:val="bullet"/>
      <w:lvlText w:val=""/>
      <w:lvlJc w:val="left"/>
      <w:pPr>
        <w:tabs>
          <w:tab w:val="num" w:pos="1789"/>
        </w:tabs>
        <w:ind w:left="1789" w:hanging="360"/>
      </w:pPr>
      <w:rPr>
        <w:rFonts w:ascii="Wingdings 2" w:hAnsi="Wingdings 2" w:cs="StarSymbol"/>
        <w:sz w:val="18"/>
        <w:szCs w:val="18"/>
      </w:rPr>
    </w:lvl>
    <w:lvl w:ilvl="2">
      <w:start w:val="1"/>
      <w:numFmt w:val="bullet"/>
      <w:lvlText w:val="■"/>
      <w:lvlJc w:val="left"/>
      <w:pPr>
        <w:tabs>
          <w:tab w:val="num" w:pos="2509"/>
        </w:tabs>
        <w:ind w:left="2509" w:hanging="360"/>
      </w:pPr>
      <w:rPr>
        <w:rFonts w:ascii="StarSymbol" w:hAnsi="StarSymbol" w:cs="StarSymbol"/>
        <w:sz w:val="18"/>
        <w:szCs w:val="18"/>
      </w:rPr>
    </w:lvl>
    <w:lvl w:ilvl="3">
      <w:start w:val="1"/>
      <w:numFmt w:val="bullet"/>
      <w:lvlText w:val="●"/>
      <w:lvlJc w:val="left"/>
      <w:pPr>
        <w:tabs>
          <w:tab w:val="num" w:pos="3229"/>
        </w:tabs>
        <w:ind w:left="3229" w:hanging="360"/>
      </w:pPr>
      <w:rPr>
        <w:rFonts w:ascii="StarSymbol" w:hAnsi="StarSymbol" w:cs="StarSymbol"/>
        <w:sz w:val="18"/>
        <w:szCs w:val="18"/>
      </w:rPr>
    </w:lvl>
    <w:lvl w:ilvl="4">
      <w:start w:val="1"/>
      <w:numFmt w:val="bullet"/>
      <w:lvlText w:val=""/>
      <w:lvlJc w:val="left"/>
      <w:pPr>
        <w:tabs>
          <w:tab w:val="num" w:pos="3949"/>
        </w:tabs>
        <w:ind w:left="3949" w:hanging="360"/>
      </w:pPr>
      <w:rPr>
        <w:rFonts w:ascii="Wingdings 2" w:hAnsi="Wingdings 2" w:cs="StarSymbol"/>
        <w:sz w:val="18"/>
        <w:szCs w:val="18"/>
      </w:rPr>
    </w:lvl>
    <w:lvl w:ilvl="5">
      <w:start w:val="1"/>
      <w:numFmt w:val="bullet"/>
      <w:lvlText w:val="■"/>
      <w:lvlJc w:val="left"/>
      <w:pPr>
        <w:tabs>
          <w:tab w:val="num" w:pos="4669"/>
        </w:tabs>
        <w:ind w:left="4669" w:hanging="360"/>
      </w:pPr>
      <w:rPr>
        <w:rFonts w:ascii="StarSymbol" w:hAnsi="StarSymbol" w:cs="StarSymbol"/>
        <w:sz w:val="18"/>
        <w:szCs w:val="18"/>
      </w:rPr>
    </w:lvl>
    <w:lvl w:ilvl="6">
      <w:start w:val="1"/>
      <w:numFmt w:val="bullet"/>
      <w:lvlText w:val="●"/>
      <w:lvlJc w:val="left"/>
      <w:pPr>
        <w:tabs>
          <w:tab w:val="num" w:pos="5389"/>
        </w:tabs>
        <w:ind w:left="5389" w:hanging="360"/>
      </w:pPr>
      <w:rPr>
        <w:rFonts w:ascii="StarSymbol" w:hAnsi="StarSymbol" w:cs="StarSymbol"/>
        <w:sz w:val="18"/>
        <w:szCs w:val="18"/>
      </w:rPr>
    </w:lvl>
    <w:lvl w:ilvl="7">
      <w:start w:val="1"/>
      <w:numFmt w:val="bullet"/>
      <w:lvlText w:val=""/>
      <w:lvlJc w:val="left"/>
      <w:pPr>
        <w:tabs>
          <w:tab w:val="num" w:pos="6109"/>
        </w:tabs>
        <w:ind w:left="6109" w:hanging="360"/>
      </w:pPr>
      <w:rPr>
        <w:rFonts w:ascii="Wingdings 2" w:hAnsi="Wingdings 2" w:cs="StarSymbol"/>
        <w:sz w:val="18"/>
        <w:szCs w:val="18"/>
      </w:rPr>
    </w:lvl>
    <w:lvl w:ilvl="8">
      <w:start w:val="1"/>
      <w:numFmt w:val="bullet"/>
      <w:lvlText w:val="■"/>
      <w:lvlJc w:val="left"/>
      <w:pPr>
        <w:tabs>
          <w:tab w:val="num" w:pos="6829"/>
        </w:tabs>
        <w:ind w:left="6829" w:hanging="360"/>
      </w:pPr>
      <w:rPr>
        <w:rFonts w:ascii="StarSymbol" w:hAnsi="StarSymbol" w:cs="StarSymbol"/>
        <w:sz w:val="18"/>
        <w:szCs w:val="18"/>
      </w:rPr>
    </w:lvl>
  </w:abstractNum>
  <w:abstractNum w:abstractNumId="4" w15:restartNumberingAfterBreak="0">
    <w:nsid w:val="200174C7"/>
    <w:multiLevelType w:val="hybridMultilevel"/>
    <w:tmpl w:val="7EF891D4"/>
    <w:lvl w:ilvl="0" w:tplc="870A12E2">
      <w:numFmt w:val="bullet"/>
      <w:lvlText w:val="-"/>
      <w:lvlJc w:val="left"/>
      <w:pPr>
        <w:tabs>
          <w:tab w:val="num" w:pos="360"/>
        </w:tabs>
        <w:ind w:left="360" w:hanging="360"/>
      </w:pPr>
      <w:rPr>
        <w:rFonts w:ascii="Bradley Hand ITC" w:eastAsia="Times New Roman" w:hAnsi="Bradley Hand ITC"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bullet"/>
      <w:lvlText w:val="o"/>
      <w:lvlJc w:val="left"/>
      <w:pPr>
        <w:tabs>
          <w:tab w:val="num" w:pos="0"/>
        </w:tabs>
        <w:ind w:left="0" w:hanging="360"/>
      </w:pPr>
      <w:rPr>
        <w:rFonts w:ascii="Courier New" w:hAnsi="Courier New" w:cs="Courier New" w:hint="default"/>
      </w:rPr>
    </w:lvl>
    <w:lvl w:ilvl="5" w:tplc="04090005">
      <w:start w:val="1"/>
      <w:numFmt w:val="bullet"/>
      <w:lvlText w:val=""/>
      <w:lvlJc w:val="left"/>
      <w:pPr>
        <w:tabs>
          <w:tab w:val="num" w:pos="720"/>
        </w:tabs>
        <w:ind w:left="720" w:hanging="360"/>
      </w:pPr>
      <w:rPr>
        <w:rFonts w:ascii="Wingdings" w:hAnsi="Wingdings" w:hint="default"/>
      </w:rPr>
    </w:lvl>
    <w:lvl w:ilvl="6" w:tplc="04090001">
      <w:start w:val="1"/>
      <w:numFmt w:val="bullet"/>
      <w:lvlText w:val=""/>
      <w:lvlJc w:val="left"/>
      <w:pPr>
        <w:tabs>
          <w:tab w:val="num" w:pos="1440"/>
        </w:tabs>
        <w:ind w:left="1440" w:hanging="360"/>
      </w:pPr>
      <w:rPr>
        <w:rFonts w:ascii="Symbol" w:hAnsi="Symbol" w:hint="default"/>
      </w:rPr>
    </w:lvl>
    <w:lvl w:ilvl="7" w:tplc="04090003">
      <w:start w:val="1"/>
      <w:numFmt w:val="bullet"/>
      <w:lvlText w:val="o"/>
      <w:lvlJc w:val="left"/>
      <w:pPr>
        <w:tabs>
          <w:tab w:val="num" w:pos="2160"/>
        </w:tabs>
        <w:ind w:left="2160" w:hanging="360"/>
      </w:pPr>
      <w:rPr>
        <w:rFonts w:ascii="Courier New" w:hAnsi="Courier New" w:cs="Courier New" w:hint="default"/>
      </w:rPr>
    </w:lvl>
    <w:lvl w:ilvl="8" w:tplc="04090005">
      <w:start w:val="1"/>
      <w:numFmt w:val="bullet"/>
      <w:lvlText w:val=""/>
      <w:lvlJc w:val="left"/>
      <w:pPr>
        <w:tabs>
          <w:tab w:val="num" w:pos="2880"/>
        </w:tabs>
        <w:ind w:left="2880" w:hanging="360"/>
      </w:pPr>
      <w:rPr>
        <w:rFonts w:ascii="Wingdings" w:hAnsi="Wingdings" w:hint="default"/>
      </w:rPr>
    </w:lvl>
  </w:abstractNum>
  <w:abstractNum w:abstractNumId="5" w15:restartNumberingAfterBreak="0">
    <w:nsid w:val="22CF24F2"/>
    <w:multiLevelType w:val="hybridMultilevel"/>
    <w:tmpl w:val="EDAA5340"/>
    <w:lvl w:ilvl="0" w:tplc="870A12E2">
      <w:numFmt w:val="bullet"/>
      <w:lvlText w:val="-"/>
      <w:lvlJc w:val="left"/>
      <w:pPr>
        <w:tabs>
          <w:tab w:val="num" w:pos="360"/>
        </w:tabs>
        <w:ind w:left="360" w:hanging="360"/>
      </w:pPr>
      <w:rPr>
        <w:rFonts w:ascii="Bradley Hand ITC" w:eastAsia="Times New Roman" w:hAnsi="Bradley Hand ITC"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bullet"/>
      <w:lvlText w:val="o"/>
      <w:lvlJc w:val="left"/>
      <w:pPr>
        <w:tabs>
          <w:tab w:val="num" w:pos="0"/>
        </w:tabs>
        <w:ind w:left="0" w:hanging="360"/>
      </w:pPr>
      <w:rPr>
        <w:rFonts w:ascii="Courier New" w:hAnsi="Courier New" w:cs="Courier New" w:hint="default"/>
      </w:rPr>
    </w:lvl>
    <w:lvl w:ilvl="5" w:tplc="04090005">
      <w:start w:val="1"/>
      <w:numFmt w:val="bullet"/>
      <w:lvlText w:val=""/>
      <w:lvlJc w:val="left"/>
      <w:pPr>
        <w:tabs>
          <w:tab w:val="num" w:pos="720"/>
        </w:tabs>
        <w:ind w:left="720" w:hanging="360"/>
      </w:pPr>
      <w:rPr>
        <w:rFonts w:ascii="Wingdings" w:hAnsi="Wingdings" w:hint="default"/>
      </w:rPr>
    </w:lvl>
    <w:lvl w:ilvl="6" w:tplc="04090001">
      <w:start w:val="1"/>
      <w:numFmt w:val="bullet"/>
      <w:lvlText w:val=""/>
      <w:lvlJc w:val="left"/>
      <w:pPr>
        <w:tabs>
          <w:tab w:val="num" w:pos="1440"/>
        </w:tabs>
        <w:ind w:left="1440" w:hanging="360"/>
      </w:pPr>
      <w:rPr>
        <w:rFonts w:ascii="Symbol" w:hAnsi="Symbol" w:hint="default"/>
      </w:rPr>
    </w:lvl>
    <w:lvl w:ilvl="7" w:tplc="04090003">
      <w:start w:val="1"/>
      <w:numFmt w:val="bullet"/>
      <w:lvlText w:val="o"/>
      <w:lvlJc w:val="left"/>
      <w:pPr>
        <w:tabs>
          <w:tab w:val="num" w:pos="2160"/>
        </w:tabs>
        <w:ind w:left="2160" w:hanging="360"/>
      </w:pPr>
      <w:rPr>
        <w:rFonts w:ascii="Courier New" w:hAnsi="Courier New" w:cs="Courier New" w:hint="default"/>
      </w:rPr>
    </w:lvl>
    <w:lvl w:ilvl="8" w:tplc="04090005">
      <w:start w:val="1"/>
      <w:numFmt w:val="bullet"/>
      <w:lvlText w:val=""/>
      <w:lvlJc w:val="left"/>
      <w:pPr>
        <w:tabs>
          <w:tab w:val="num" w:pos="2880"/>
        </w:tabs>
        <w:ind w:left="2880" w:hanging="360"/>
      </w:pPr>
      <w:rPr>
        <w:rFonts w:ascii="Wingdings" w:hAnsi="Wingdings" w:hint="default"/>
      </w:rPr>
    </w:lvl>
  </w:abstractNum>
  <w:abstractNum w:abstractNumId="6" w15:restartNumberingAfterBreak="0">
    <w:nsid w:val="276761B9"/>
    <w:multiLevelType w:val="hybridMultilevel"/>
    <w:tmpl w:val="42063CCA"/>
    <w:lvl w:ilvl="0" w:tplc="DF7AE7AC">
      <w:numFmt w:val="bullet"/>
      <w:lvlText w:val="-"/>
      <w:lvlJc w:val="left"/>
      <w:pPr>
        <w:tabs>
          <w:tab w:val="num" w:pos="720"/>
        </w:tabs>
        <w:ind w:left="720" w:hanging="360"/>
      </w:pPr>
      <w:rPr>
        <w:rFonts w:ascii="Times New Roman" w:eastAsia="Lucida Sans Unicode"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6914D2"/>
    <w:multiLevelType w:val="hybridMultilevel"/>
    <w:tmpl w:val="F7FE8AEA"/>
    <w:lvl w:ilvl="0" w:tplc="870A12E2">
      <w:numFmt w:val="bullet"/>
      <w:lvlText w:val="-"/>
      <w:lvlJc w:val="left"/>
      <w:pPr>
        <w:tabs>
          <w:tab w:val="num" w:pos="360"/>
        </w:tabs>
        <w:ind w:left="360" w:hanging="360"/>
      </w:pPr>
      <w:rPr>
        <w:rFonts w:ascii="Bradley Hand ITC" w:eastAsia="Times New Roman" w:hAnsi="Bradley Hand ITC"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bullet"/>
      <w:lvlText w:val="o"/>
      <w:lvlJc w:val="left"/>
      <w:pPr>
        <w:tabs>
          <w:tab w:val="num" w:pos="0"/>
        </w:tabs>
        <w:ind w:left="0" w:hanging="360"/>
      </w:pPr>
      <w:rPr>
        <w:rFonts w:ascii="Courier New" w:hAnsi="Courier New" w:cs="Courier New" w:hint="default"/>
      </w:rPr>
    </w:lvl>
    <w:lvl w:ilvl="5" w:tplc="04090005">
      <w:start w:val="1"/>
      <w:numFmt w:val="bullet"/>
      <w:lvlText w:val=""/>
      <w:lvlJc w:val="left"/>
      <w:pPr>
        <w:tabs>
          <w:tab w:val="num" w:pos="720"/>
        </w:tabs>
        <w:ind w:left="720" w:hanging="360"/>
      </w:pPr>
      <w:rPr>
        <w:rFonts w:ascii="Wingdings" w:hAnsi="Wingdings" w:hint="default"/>
      </w:rPr>
    </w:lvl>
    <w:lvl w:ilvl="6" w:tplc="04090001">
      <w:start w:val="1"/>
      <w:numFmt w:val="bullet"/>
      <w:lvlText w:val=""/>
      <w:lvlJc w:val="left"/>
      <w:pPr>
        <w:tabs>
          <w:tab w:val="num" w:pos="1440"/>
        </w:tabs>
        <w:ind w:left="1440" w:hanging="360"/>
      </w:pPr>
      <w:rPr>
        <w:rFonts w:ascii="Symbol" w:hAnsi="Symbol" w:hint="default"/>
      </w:rPr>
    </w:lvl>
    <w:lvl w:ilvl="7" w:tplc="04090003">
      <w:start w:val="1"/>
      <w:numFmt w:val="bullet"/>
      <w:lvlText w:val="o"/>
      <w:lvlJc w:val="left"/>
      <w:pPr>
        <w:tabs>
          <w:tab w:val="num" w:pos="2160"/>
        </w:tabs>
        <w:ind w:left="2160" w:hanging="360"/>
      </w:pPr>
      <w:rPr>
        <w:rFonts w:ascii="Courier New" w:hAnsi="Courier New" w:cs="Courier New" w:hint="default"/>
      </w:rPr>
    </w:lvl>
    <w:lvl w:ilvl="8" w:tplc="04090005">
      <w:start w:val="1"/>
      <w:numFmt w:val="bullet"/>
      <w:lvlText w:val=""/>
      <w:lvlJc w:val="left"/>
      <w:pPr>
        <w:tabs>
          <w:tab w:val="num" w:pos="2880"/>
        </w:tabs>
        <w:ind w:left="2880" w:hanging="360"/>
      </w:pPr>
      <w:rPr>
        <w:rFonts w:ascii="Wingdings" w:hAnsi="Wingdings" w:hint="default"/>
      </w:rPr>
    </w:lvl>
  </w:abstractNum>
  <w:abstractNum w:abstractNumId="8" w15:restartNumberingAfterBreak="0">
    <w:nsid w:val="3FEB5DAC"/>
    <w:multiLevelType w:val="multilevel"/>
    <w:tmpl w:val="88E2DF46"/>
    <w:lvl w:ilvl="0">
      <w:start w:val="1"/>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7183448"/>
    <w:multiLevelType w:val="hybridMultilevel"/>
    <w:tmpl w:val="A894DBB2"/>
    <w:lvl w:ilvl="0" w:tplc="870A12E2">
      <w:numFmt w:val="bullet"/>
      <w:lvlText w:val="-"/>
      <w:lvlJc w:val="left"/>
      <w:pPr>
        <w:tabs>
          <w:tab w:val="num" w:pos="360"/>
        </w:tabs>
        <w:ind w:left="360" w:hanging="360"/>
      </w:pPr>
      <w:rPr>
        <w:rFonts w:ascii="Bradley Hand ITC" w:eastAsia="Times New Roman" w:hAnsi="Bradley Hand ITC"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0"/>
        </w:tabs>
        <w:ind w:left="0" w:hanging="360"/>
      </w:pPr>
      <w:rPr>
        <w:rFonts w:ascii="Courier New" w:hAnsi="Courier New" w:cs="Courier New" w:hint="default"/>
      </w:rPr>
    </w:lvl>
    <w:lvl w:ilvl="5" w:tplc="04090005" w:tentative="1">
      <w:start w:val="1"/>
      <w:numFmt w:val="bullet"/>
      <w:lvlText w:val=""/>
      <w:lvlJc w:val="left"/>
      <w:pPr>
        <w:tabs>
          <w:tab w:val="num" w:pos="720"/>
        </w:tabs>
        <w:ind w:left="720" w:hanging="360"/>
      </w:pPr>
      <w:rPr>
        <w:rFonts w:ascii="Wingdings" w:hAnsi="Wingdings" w:hint="default"/>
      </w:rPr>
    </w:lvl>
    <w:lvl w:ilvl="6" w:tplc="04090001" w:tentative="1">
      <w:start w:val="1"/>
      <w:numFmt w:val="bullet"/>
      <w:lvlText w:val=""/>
      <w:lvlJc w:val="left"/>
      <w:pPr>
        <w:tabs>
          <w:tab w:val="num" w:pos="1440"/>
        </w:tabs>
        <w:ind w:left="1440" w:hanging="360"/>
      </w:pPr>
      <w:rPr>
        <w:rFonts w:ascii="Symbol" w:hAnsi="Symbol" w:hint="default"/>
      </w:rPr>
    </w:lvl>
    <w:lvl w:ilvl="7" w:tplc="04090003" w:tentative="1">
      <w:start w:val="1"/>
      <w:numFmt w:val="bullet"/>
      <w:lvlText w:val="o"/>
      <w:lvlJc w:val="left"/>
      <w:pPr>
        <w:tabs>
          <w:tab w:val="num" w:pos="2160"/>
        </w:tabs>
        <w:ind w:left="2160" w:hanging="360"/>
      </w:pPr>
      <w:rPr>
        <w:rFonts w:ascii="Courier New" w:hAnsi="Courier New" w:cs="Courier New" w:hint="default"/>
      </w:rPr>
    </w:lvl>
    <w:lvl w:ilvl="8" w:tplc="04090005" w:tentative="1">
      <w:start w:val="1"/>
      <w:numFmt w:val="bullet"/>
      <w:lvlText w:val=""/>
      <w:lvlJc w:val="left"/>
      <w:pPr>
        <w:tabs>
          <w:tab w:val="num" w:pos="2880"/>
        </w:tabs>
        <w:ind w:left="2880" w:hanging="360"/>
      </w:pPr>
      <w:rPr>
        <w:rFonts w:ascii="Wingdings" w:hAnsi="Wingdings" w:hint="default"/>
      </w:rPr>
    </w:lvl>
  </w:abstractNum>
  <w:abstractNum w:abstractNumId="10" w15:restartNumberingAfterBreak="0">
    <w:nsid w:val="4EA9741E"/>
    <w:multiLevelType w:val="hybridMultilevel"/>
    <w:tmpl w:val="D9FC2AAA"/>
    <w:lvl w:ilvl="0" w:tplc="870A12E2">
      <w:numFmt w:val="bullet"/>
      <w:lvlText w:val="-"/>
      <w:lvlJc w:val="left"/>
      <w:pPr>
        <w:tabs>
          <w:tab w:val="num" w:pos="360"/>
        </w:tabs>
        <w:ind w:left="360" w:hanging="360"/>
      </w:pPr>
      <w:rPr>
        <w:rFonts w:ascii="Bradley Hand ITC" w:eastAsia="Times New Roman" w:hAnsi="Bradley Hand ITC"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bullet"/>
      <w:lvlText w:val="o"/>
      <w:lvlJc w:val="left"/>
      <w:pPr>
        <w:tabs>
          <w:tab w:val="num" w:pos="0"/>
        </w:tabs>
        <w:ind w:left="0" w:hanging="360"/>
      </w:pPr>
      <w:rPr>
        <w:rFonts w:ascii="Courier New" w:hAnsi="Courier New" w:cs="Courier New" w:hint="default"/>
      </w:rPr>
    </w:lvl>
    <w:lvl w:ilvl="5" w:tplc="04090005">
      <w:start w:val="1"/>
      <w:numFmt w:val="bullet"/>
      <w:lvlText w:val=""/>
      <w:lvlJc w:val="left"/>
      <w:pPr>
        <w:tabs>
          <w:tab w:val="num" w:pos="720"/>
        </w:tabs>
        <w:ind w:left="720" w:hanging="360"/>
      </w:pPr>
      <w:rPr>
        <w:rFonts w:ascii="Wingdings" w:hAnsi="Wingdings" w:hint="default"/>
      </w:rPr>
    </w:lvl>
    <w:lvl w:ilvl="6" w:tplc="04090001">
      <w:start w:val="1"/>
      <w:numFmt w:val="bullet"/>
      <w:lvlText w:val=""/>
      <w:lvlJc w:val="left"/>
      <w:pPr>
        <w:tabs>
          <w:tab w:val="num" w:pos="1440"/>
        </w:tabs>
        <w:ind w:left="1440" w:hanging="360"/>
      </w:pPr>
      <w:rPr>
        <w:rFonts w:ascii="Symbol" w:hAnsi="Symbol" w:hint="default"/>
      </w:rPr>
    </w:lvl>
    <w:lvl w:ilvl="7" w:tplc="04090003">
      <w:start w:val="1"/>
      <w:numFmt w:val="bullet"/>
      <w:lvlText w:val="o"/>
      <w:lvlJc w:val="left"/>
      <w:pPr>
        <w:tabs>
          <w:tab w:val="num" w:pos="2160"/>
        </w:tabs>
        <w:ind w:left="2160" w:hanging="360"/>
      </w:pPr>
      <w:rPr>
        <w:rFonts w:ascii="Courier New" w:hAnsi="Courier New" w:cs="Courier New" w:hint="default"/>
      </w:rPr>
    </w:lvl>
    <w:lvl w:ilvl="8" w:tplc="04090005">
      <w:start w:val="1"/>
      <w:numFmt w:val="bullet"/>
      <w:lvlText w:val=""/>
      <w:lvlJc w:val="left"/>
      <w:pPr>
        <w:tabs>
          <w:tab w:val="num" w:pos="2880"/>
        </w:tabs>
        <w:ind w:left="2880" w:hanging="360"/>
      </w:pPr>
      <w:rPr>
        <w:rFonts w:ascii="Wingdings" w:hAnsi="Wingdings" w:hint="default"/>
      </w:rPr>
    </w:lvl>
  </w:abstractNum>
  <w:abstractNum w:abstractNumId="11" w15:restartNumberingAfterBreak="0">
    <w:nsid w:val="545E580B"/>
    <w:multiLevelType w:val="hybridMultilevel"/>
    <w:tmpl w:val="AFEC7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1E5100"/>
    <w:multiLevelType w:val="hybridMultilevel"/>
    <w:tmpl w:val="4A7CC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9A1517"/>
    <w:multiLevelType w:val="hybridMultilevel"/>
    <w:tmpl w:val="8CE6F72E"/>
    <w:lvl w:ilvl="0" w:tplc="870A12E2">
      <w:numFmt w:val="bullet"/>
      <w:lvlText w:val="-"/>
      <w:lvlJc w:val="left"/>
      <w:pPr>
        <w:tabs>
          <w:tab w:val="num" w:pos="360"/>
        </w:tabs>
        <w:ind w:left="360" w:hanging="360"/>
      </w:pPr>
      <w:rPr>
        <w:rFonts w:ascii="Bradley Hand ITC" w:eastAsia="Times New Roman" w:hAnsi="Bradley Hand ITC"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bullet"/>
      <w:lvlText w:val="o"/>
      <w:lvlJc w:val="left"/>
      <w:pPr>
        <w:tabs>
          <w:tab w:val="num" w:pos="0"/>
        </w:tabs>
        <w:ind w:left="0" w:hanging="360"/>
      </w:pPr>
      <w:rPr>
        <w:rFonts w:ascii="Courier New" w:hAnsi="Courier New" w:cs="Courier New" w:hint="default"/>
      </w:rPr>
    </w:lvl>
    <w:lvl w:ilvl="5" w:tplc="04090005">
      <w:start w:val="1"/>
      <w:numFmt w:val="bullet"/>
      <w:lvlText w:val=""/>
      <w:lvlJc w:val="left"/>
      <w:pPr>
        <w:tabs>
          <w:tab w:val="num" w:pos="720"/>
        </w:tabs>
        <w:ind w:left="720" w:hanging="360"/>
      </w:pPr>
      <w:rPr>
        <w:rFonts w:ascii="Wingdings" w:hAnsi="Wingdings" w:hint="default"/>
      </w:rPr>
    </w:lvl>
    <w:lvl w:ilvl="6" w:tplc="04090001">
      <w:start w:val="1"/>
      <w:numFmt w:val="bullet"/>
      <w:lvlText w:val=""/>
      <w:lvlJc w:val="left"/>
      <w:pPr>
        <w:tabs>
          <w:tab w:val="num" w:pos="1440"/>
        </w:tabs>
        <w:ind w:left="1440" w:hanging="360"/>
      </w:pPr>
      <w:rPr>
        <w:rFonts w:ascii="Symbol" w:hAnsi="Symbol" w:hint="default"/>
      </w:rPr>
    </w:lvl>
    <w:lvl w:ilvl="7" w:tplc="04090003">
      <w:start w:val="1"/>
      <w:numFmt w:val="bullet"/>
      <w:lvlText w:val="o"/>
      <w:lvlJc w:val="left"/>
      <w:pPr>
        <w:tabs>
          <w:tab w:val="num" w:pos="2160"/>
        </w:tabs>
        <w:ind w:left="2160" w:hanging="360"/>
      </w:pPr>
      <w:rPr>
        <w:rFonts w:ascii="Courier New" w:hAnsi="Courier New" w:cs="Courier New" w:hint="default"/>
      </w:rPr>
    </w:lvl>
    <w:lvl w:ilvl="8" w:tplc="04090005">
      <w:start w:val="1"/>
      <w:numFmt w:val="bullet"/>
      <w:lvlText w:val=""/>
      <w:lvlJc w:val="left"/>
      <w:pPr>
        <w:tabs>
          <w:tab w:val="num" w:pos="2880"/>
        </w:tabs>
        <w:ind w:left="2880" w:hanging="360"/>
      </w:pPr>
      <w:rPr>
        <w:rFonts w:ascii="Wingdings" w:hAnsi="Wingdings" w:hint="default"/>
      </w:rPr>
    </w:lvl>
  </w:abstractNum>
  <w:abstractNum w:abstractNumId="14" w15:restartNumberingAfterBreak="0">
    <w:nsid w:val="7578524F"/>
    <w:multiLevelType w:val="hybridMultilevel"/>
    <w:tmpl w:val="E7AA1034"/>
    <w:lvl w:ilvl="0" w:tplc="870A12E2">
      <w:numFmt w:val="bullet"/>
      <w:lvlText w:val="-"/>
      <w:lvlJc w:val="left"/>
      <w:pPr>
        <w:tabs>
          <w:tab w:val="num" w:pos="360"/>
        </w:tabs>
        <w:ind w:left="360" w:hanging="360"/>
      </w:pPr>
      <w:rPr>
        <w:rFonts w:ascii="Bradley Hand ITC" w:eastAsia="Times New Roman" w:hAnsi="Bradley Hand ITC"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0"/>
        </w:tabs>
        <w:ind w:left="0" w:hanging="360"/>
      </w:pPr>
      <w:rPr>
        <w:rFonts w:ascii="Courier New" w:hAnsi="Courier New" w:cs="Courier New" w:hint="default"/>
      </w:rPr>
    </w:lvl>
    <w:lvl w:ilvl="5" w:tplc="04090005" w:tentative="1">
      <w:start w:val="1"/>
      <w:numFmt w:val="bullet"/>
      <w:lvlText w:val=""/>
      <w:lvlJc w:val="left"/>
      <w:pPr>
        <w:tabs>
          <w:tab w:val="num" w:pos="720"/>
        </w:tabs>
        <w:ind w:left="720" w:hanging="360"/>
      </w:pPr>
      <w:rPr>
        <w:rFonts w:ascii="Wingdings" w:hAnsi="Wingdings" w:hint="default"/>
      </w:rPr>
    </w:lvl>
    <w:lvl w:ilvl="6" w:tplc="04090001" w:tentative="1">
      <w:start w:val="1"/>
      <w:numFmt w:val="bullet"/>
      <w:lvlText w:val=""/>
      <w:lvlJc w:val="left"/>
      <w:pPr>
        <w:tabs>
          <w:tab w:val="num" w:pos="1440"/>
        </w:tabs>
        <w:ind w:left="1440" w:hanging="360"/>
      </w:pPr>
      <w:rPr>
        <w:rFonts w:ascii="Symbol" w:hAnsi="Symbol" w:hint="default"/>
      </w:rPr>
    </w:lvl>
    <w:lvl w:ilvl="7" w:tplc="04090003" w:tentative="1">
      <w:start w:val="1"/>
      <w:numFmt w:val="bullet"/>
      <w:lvlText w:val="o"/>
      <w:lvlJc w:val="left"/>
      <w:pPr>
        <w:tabs>
          <w:tab w:val="num" w:pos="2160"/>
        </w:tabs>
        <w:ind w:left="2160" w:hanging="360"/>
      </w:pPr>
      <w:rPr>
        <w:rFonts w:ascii="Courier New" w:hAnsi="Courier New" w:cs="Courier New" w:hint="default"/>
      </w:rPr>
    </w:lvl>
    <w:lvl w:ilvl="8" w:tplc="04090005" w:tentative="1">
      <w:start w:val="1"/>
      <w:numFmt w:val="bullet"/>
      <w:lvlText w:val=""/>
      <w:lvlJc w:val="left"/>
      <w:pPr>
        <w:tabs>
          <w:tab w:val="num" w:pos="2880"/>
        </w:tabs>
        <w:ind w:left="2880" w:hanging="360"/>
      </w:pPr>
      <w:rPr>
        <w:rFonts w:ascii="Wingdings" w:hAnsi="Wingdings" w:hint="default"/>
      </w:rPr>
    </w:lvl>
  </w:abstractNum>
  <w:abstractNum w:abstractNumId="15" w15:restartNumberingAfterBreak="0">
    <w:nsid w:val="7F6D4EBD"/>
    <w:multiLevelType w:val="hybridMultilevel"/>
    <w:tmpl w:val="C970803C"/>
    <w:lvl w:ilvl="0" w:tplc="870A12E2">
      <w:numFmt w:val="bullet"/>
      <w:lvlText w:val="-"/>
      <w:lvlJc w:val="left"/>
      <w:pPr>
        <w:tabs>
          <w:tab w:val="num" w:pos="1069"/>
        </w:tabs>
        <w:ind w:left="1069" w:hanging="360"/>
      </w:pPr>
      <w:rPr>
        <w:rFonts w:ascii="Bradley Hand ITC" w:eastAsia="Times New Roman" w:hAnsi="Bradley Hand ITC" w:cs="Times New Roman" w:hint="default"/>
      </w:rPr>
    </w:lvl>
    <w:lvl w:ilvl="1" w:tplc="04090003">
      <w:start w:val="1"/>
      <w:numFmt w:val="bullet"/>
      <w:lvlText w:val="o"/>
      <w:lvlJc w:val="left"/>
      <w:pPr>
        <w:tabs>
          <w:tab w:val="num" w:pos="-1451"/>
        </w:tabs>
        <w:ind w:left="-1451" w:hanging="360"/>
      </w:pPr>
      <w:rPr>
        <w:rFonts w:ascii="Courier New" w:hAnsi="Courier New" w:cs="Courier New" w:hint="default"/>
      </w:rPr>
    </w:lvl>
    <w:lvl w:ilvl="2" w:tplc="04090005">
      <w:start w:val="1"/>
      <w:numFmt w:val="bullet"/>
      <w:lvlText w:val=""/>
      <w:lvlJc w:val="left"/>
      <w:pPr>
        <w:tabs>
          <w:tab w:val="num" w:pos="-731"/>
        </w:tabs>
        <w:ind w:left="-731" w:hanging="360"/>
      </w:pPr>
      <w:rPr>
        <w:rFonts w:ascii="Wingdings" w:hAnsi="Wingdings" w:hint="default"/>
      </w:rPr>
    </w:lvl>
    <w:lvl w:ilvl="3" w:tplc="04090001">
      <w:start w:val="1"/>
      <w:numFmt w:val="bullet"/>
      <w:lvlText w:val=""/>
      <w:lvlJc w:val="left"/>
      <w:pPr>
        <w:tabs>
          <w:tab w:val="num" w:pos="-11"/>
        </w:tabs>
        <w:ind w:left="-11" w:hanging="360"/>
      </w:pPr>
      <w:rPr>
        <w:rFonts w:ascii="Symbol" w:hAnsi="Symbol" w:hint="default"/>
      </w:rPr>
    </w:lvl>
    <w:lvl w:ilvl="4" w:tplc="04090003">
      <w:start w:val="1"/>
      <w:numFmt w:val="bullet"/>
      <w:lvlText w:val="o"/>
      <w:lvlJc w:val="left"/>
      <w:pPr>
        <w:tabs>
          <w:tab w:val="num" w:pos="709"/>
        </w:tabs>
        <w:ind w:left="709" w:hanging="360"/>
      </w:pPr>
      <w:rPr>
        <w:rFonts w:ascii="Courier New" w:hAnsi="Courier New" w:cs="Courier New" w:hint="default"/>
      </w:rPr>
    </w:lvl>
    <w:lvl w:ilvl="5" w:tplc="04090005">
      <w:start w:val="1"/>
      <w:numFmt w:val="bullet"/>
      <w:lvlText w:val=""/>
      <w:lvlJc w:val="left"/>
      <w:pPr>
        <w:tabs>
          <w:tab w:val="num" w:pos="1429"/>
        </w:tabs>
        <w:ind w:left="1429" w:hanging="360"/>
      </w:pPr>
      <w:rPr>
        <w:rFonts w:ascii="Wingdings" w:hAnsi="Wingdings" w:hint="default"/>
      </w:rPr>
    </w:lvl>
    <w:lvl w:ilvl="6" w:tplc="04090001">
      <w:start w:val="1"/>
      <w:numFmt w:val="bullet"/>
      <w:lvlText w:val=""/>
      <w:lvlJc w:val="left"/>
      <w:pPr>
        <w:tabs>
          <w:tab w:val="num" w:pos="2149"/>
        </w:tabs>
        <w:ind w:left="2149" w:hanging="360"/>
      </w:pPr>
      <w:rPr>
        <w:rFonts w:ascii="Symbol" w:hAnsi="Symbol" w:hint="default"/>
      </w:rPr>
    </w:lvl>
    <w:lvl w:ilvl="7" w:tplc="04090003">
      <w:start w:val="1"/>
      <w:numFmt w:val="bullet"/>
      <w:lvlText w:val="o"/>
      <w:lvlJc w:val="left"/>
      <w:pPr>
        <w:tabs>
          <w:tab w:val="num" w:pos="2869"/>
        </w:tabs>
        <w:ind w:left="2869" w:hanging="360"/>
      </w:pPr>
      <w:rPr>
        <w:rFonts w:ascii="Courier New" w:hAnsi="Courier New" w:cs="Courier New" w:hint="default"/>
      </w:rPr>
    </w:lvl>
    <w:lvl w:ilvl="8" w:tplc="04090005">
      <w:start w:val="1"/>
      <w:numFmt w:val="bullet"/>
      <w:lvlText w:val=""/>
      <w:lvlJc w:val="left"/>
      <w:pPr>
        <w:tabs>
          <w:tab w:val="num" w:pos="3589"/>
        </w:tabs>
        <w:ind w:left="3589"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1"/>
  </w:num>
  <w:num w:numId="6">
    <w:abstractNumId w:val="12"/>
  </w:num>
  <w:num w:numId="7">
    <w:abstractNumId w:val="8"/>
  </w:num>
  <w:num w:numId="8">
    <w:abstractNumId w:val="9"/>
  </w:num>
  <w:num w:numId="9">
    <w:abstractNumId w:val="14"/>
  </w:num>
  <w:num w:numId="10">
    <w:abstractNumId w:val="5"/>
  </w:num>
  <w:num w:numId="11">
    <w:abstractNumId w:val="4"/>
  </w:num>
  <w:num w:numId="12">
    <w:abstractNumId w:val="10"/>
  </w:num>
  <w:num w:numId="13">
    <w:abstractNumId w:val="7"/>
  </w:num>
  <w:num w:numId="14">
    <w:abstractNumId w:val="13"/>
  </w:num>
  <w:num w:numId="15">
    <w:abstractNumId w:val="1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04A4"/>
    <w:rsid w:val="00026B3E"/>
    <w:rsid w:val="000621C5"/>
    <w:rsid w:val="000B2C54"/>
    <w:rsid w:val="000C5EB5"/>
    <w:rsid w:val="000D56C2"/>
    <w:rsid w:val="000E0CBB"/>
    <w:rsid w:val="000F190B"/>
    <w:rsid w:val="000F558C"/>
    <w:rsid w:val="001613FE"/>
    <w:rsid w:val="0017230D"/>
    <w:rsid w:val="00180867"/>
    <w:rsid w:val="00260E46"/>
    <w:rsid w:val="00265B6B"/>
    <w:rsid w:val="00307BBF"/>
    <w:rsid w:val="00333913"/>
    <w:rsid w:val="00354640"/>
    <w:rsid w:val="004048C2"/>
    <w:rsid w:val="00420A3E"/>
    <w:rsid w:val="00495790"/>
    <w:rsid w:val="004F037A"/>
    <w:rsid w:val="00600208"/>
    <w:rsid w:val="00622BFC"/>
    <w:rsid w:val="00630A4A"/>
    <w:rsid w:val="00633CB6"/>
    <w:rsid w:val="006634FF"/>
    <w:rsid w:val="006C443C"/>
    <w:rsid w:val="0075267F"/>
    <w:rsid w:val="00766553"/>
    <w:rsid w:val="007813BA"/>
    <w:rsid w:val="00784F87"/>
    <w:rsid w:val="00785219"/>
    <w:rsid w:val="007C4B4A"/>
    <w:rsid w:val="00845D69"/>
    <w:rsid w:val="0088784C"/>
    <w:rsid w:val="008D1EF5"/>
    <w:rsid w:val="008F7CE8"/>
    <w:rsid w:val="009357E1"/>
    <w:rsid w:val="00947D2B"/>
    <w:rsid w:val="00970111"/>
    <w:rsid w:val="009873E1"/>
    <w:rsid w:val="009C334C"/>
    <w:rsid w:val="00A161DA"/>
    <w:rsid w:val="00A22F1B"/>
    <w:rsid w:val="00A62190"/>
    <w:rsid w:val="00A77E4A"/>
    <w:rsid w:val="00AF22D8"/>
    <w:rsid w:val="00B30C7F"/>
    <w:rsid w:val="00BA4213"/>
    <w:rsid w:val="00BF5370"/>
    <w:rsid w:val="00C21CFC"/>
    <w:rsid w:val="00C344AF"/>
    <w:rsid w:val="00C56ABC"/>
    <w:rsid w:val="00CA08E7"/>
    <w:rsid w:val="00CB2E79"/>
    <w:rsid w:val="00CC7B06"/>
    <w:rsid w:val="00CE2AFF"/>
    <w:rsid w:val="00D204A4"/>
    <w:rsid w:val="00D83AB9"/>
    <w:rsid w:val="00D91397"/>
    <w:rsid w:val="00DF356C"/>
    <w:rsid w:val="00E81CDE"/>
    <w:rsid w:val="00ED1755"/>
    <w:rsid w:val="00F00C56"/>
    <w:rsid w:val="00F87772"/>
    <w:rsid w:val="00FB2001"/>
    <w:rsid w:val="00FF33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B1F2AC"/>
  <w14:defaultImageDpi w14:val="300"/>
  <w15:docId w15:val="{B287D75F-C331-4F76-A541-B137F4582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190B"/>
    <w:rPr>
      <w:rFonts w:ascii="Times New Roman" w:eastAsia="Times New Roman" w:hAnsi="Times New Roman" w:cs="Times New Roman"/>
    </w:rPr>
  </w:style>
  <w:style w:type="paragraph" w:styleId="Heading1">
    <w:name w:val="heading 1"/>
    <w:basedOn w:val="Normal"/>
    <w:next w:val="Normal"/>
    <w:link w:val="Heading1Char"/>
    <w:qFormat/>
    <w:rsid w:val="00A77E4A"/>
    <w:pPr>
      <w:keepNext/>
      <w:outlineLvl w:val="0"/>
    </w:pPr>
    <w:rPr>
      <w:szCs w:val="20"/>
    </w:rPr>
  </w:style>
  <w:style w:type="paragraph" w:styleId="Heading2">
    <w:name w:val="heading 2"/>
    <w:basedOn w:val="Normal"/>
    <w:next w:val="Normal"/>
    <w:link w:val="Heading2Char"/>
    <w:qFormat/>
    <w:rsid w:val="00A77E4A"/>
    <w:pPr>
      <w:keepNext/>
      <w:jc w:val="both"/>
      <w:outlineLvl w:val="1"/>
    </w:pPr>
    <w:rPr>
      <w:b/>
      <w:szCs w:val="20"/>
    </w:rPr>
  </w:style>
  <w:style w:type="paragraph" w:styleId="Heading3">
    <w:name w:val="heading 3"/>
    <w:basedOn w:val="Normal"/>
    <w:next w:val="Normal"/>
    <w:link w:val="Heading3Char"/>
    <w:qFormat/>
    <w:rsid w:val="00A77E4A"/>
    <w:pPr>
      <w:keepNext/>
      <w:outlineLvl w:val="2"/>
    </w:pPr>
    <w:rPr>
      <w:b/>
      <w:szCs w:val="20"/>
    </w:rPr>
  </w:style>
  <w:style w:type="paragraph" w:styleId="Heading4">
    <w:name w:val="heading 4"/>
    <w:basedOn w:val="Normal"/>
    <w:next w:val="Normal"/>
    <w:link w:val="Heading4Char"/>
    <w:qFormat/>
    <w:rsid w:val="00A77E4A"/>
    <w:pPr>
      <w:keepNext/>
      <w:jc w:val="both"/>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E79"/>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CB2E79"/>
  </w:style>
  <w:style w:type="paragraph" w:styleId="Footer">
    <w:name w:val="footer"/>
    <w:basedOn w:val="Normal"/>
    <w:link w:val="FooterChar"/>
    <w:uiPriority w:val="99"/>
    <w:unhideWhenUsed/>
    <w:rsid w:val="00CB2E79"/>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CB2E79"/>
  </w:style>
  <w:style w:type="paragraph" w:customStyle="1" w:styleId="BasicParagraph">
    <w:name w:val="[Basic Paragraph]"/>
    <w:basedOn w:val="Normal"/>
    <w:uiPriority w:val="99"/>
    <w:rsid w:val="00CB2E79"/>
    <w:pPr>
      <w:widowControl w:val="0"/>
      <w:autoSpaceDE w:val="0"/>
      <w:autoSpaceDN w:val="0"/>
      <w:adjustRightInd w:val="0"/>
      <w:spacing w:line="288" w:lineRule="auto"/>
      <w:textAlignment w:val="center"/>
    </w:pPr>
    <w:rPr>
      <w:rFonts w:ascii="MinionPro-Regular" w:eastAsiaTheme="minorEastAsia" w:hAnsi="MinionPro-Regular" w:cs="MinionPro-Regular"/>
      <w:color w:val="000000"/>
    </w:rPr>
  </w:style>
  <w:style w:type="paragraph" w:styleId="BalloonText">
    <w:name w:val="Balloon Text"/>
    <w:basedOn w:val="Normal"/>
    <w:link w:val="BalloonTextChar"/>
    <w:uiPriority w:val="99"/>
    <w:semiHidden/>
    <w:unhideWhenUsed/>
    <w:rsid w:val="00CE2AFF"/>
    <w:rPr>
      <w:rFonts w:ascii="Tahoma" w:hAnsi="Tahoma" w:cs="Tahoma"/>
      <w:sz w:val="16"/>
      <w:szCs w:val="16"/>
    </w:rPr>
  </w:style>
  <w:style w:type="character" w:customStyle="1" w:styleId="BalloonTextChar">
    <w:name w:val="Balloon Text Char"/>
    <w:basedOn w:val="DefaultParagraphFont"/>
    <w:link w:val="BalloonText"/>
    <w:uiPriority w:val="99"/>
    <w:semiHidden/>
    <w:rsid w:val="00CE2AFF"/>
    <w:rPr>
      <w:rFonts w:ascii="Tahoma" w:hAnsi="Tahoma" w:cs="Tahoma"/>
      <w:sz w:val="16"/>
      <w:szCs w:val="16"/>
    </w:rPr>
  </w:style>
  <w:style w:type="character" w:customStyle="1" w:styleId="Heading1Char">
    <w:name w:val="Heading 1 Char"/>
    <w:basedOn w:val="DefaultParagraphFont"/>
    <w:link w:val="Heading1"/>
    <w:rsid w:val="00A77E4A"/>
    <w:rPr>
      <w:rFonts w:ascii="Times New Roman" w:eastAsia="Times New Roman" w:hAnsi="Times New Roman" w:cs="Times New Roman"/>
      <w:szCs w:val="20"/>
    </w:rPr>
  </w:style>
  <w:style w:type="character" w:customStyle="1" w:styleId="Heading2Char">
    <w:name w:val="Heading 2 Char"/>
    <w:basedOn w:val="DefaultParagraphFont"/>
    <w:link w:val="Heading2"/>
    <w:rsid w:val="00A77E4A"/>
    <w:rPr>
      <w:rFonts w:ascii="Times New Roman" w:eastAsia="Times New Roman" w:hAnsi="Times New Roman" w:cs="Times New Roman"/>
      <w:b/>
      <w:szCs w:val="20"/>
    </w:rPr>
  </w:style>
  <w:style w:type="character" w:customStyle="1" w:styleId="Heading3Char">
    <w:name w:val="Heading 3 Char"/>
    <w:basedOn w:val="DefaultParagraphFont"/>
    <w:link w:val="Heading3"/>
    <w:rsid w:val="00A77E4A"/>
    <w:rPr>
      <w:rFonts w:ascii="Times New Roman" w:eastAsia="Times New Roman" w:hAnsi="Times New Roman" w:cs="Times New Roman"/>
      <w:b/>
      <w:szCs w:val="20"/>
    </w:rPr>
  </w:style>
  <w:style w:type="character" w:customStyle="1" w:styleId="Heading4Char">
    <w:name w:val="Heading 4 Char"/>
    <w:basedOn w:val="DefaultParagraphFont"/>
    <w:link w:val="Heading4"/>
    <w:rsid w:val="00A77E4A"/>
    <w:rPr>
      <w:rFonts w:ascii="Times New Roman" w:eastAsia="Times New Roman" w:hAnsi="Times New Roman" w:cs="Times New Roman"/>
      <w:szCs w:val="20"/>
    </w:rPr>
  </w:style>
  <w:style w:type="paragraph" w:styleId="BodyText">
    <w:name w:val="Body Text"/>
    <w:basedOn w:val="Normal"/>
    <w:link w:val="BodyTextChar"/>
    <w:rsid w:val="00A77E4A"/>
    <w:pPr>
      <w:widowControl w:val="0"/>
      <w:suppressAutoHyphens/>
      <w:spacing w:after="120"/>
    </w:pPr>
    <w:rPr>
      <w:rFonts w:ascii="Arial" w:eastAsia="Lucida Sans Unicode" w:hAnsi="Arial"/>
    </w:rPr>
  </w:style>
  <w:style w:type="character" w:customStyle="1" w:styleId="BodyTextChar">
    <w:name w:val="Body Text Char"/>
    <w:basedOn w:val="DefaultParagraphFont"/>
    <w:link w:val="BodyText"/>
    <w:rsid w:val="00A77E4A"/>
    <w:rPr>
      <w:rFonts w:ascii="Arial" w:eastAsia="Lucida Sans Unicode" w:hAnsi="Arial" w:cs="Times New Roman"/>
    </w:rPr>
  </w:style>
  <w:style w:type="paragraph" w:styleId="BodyText2">
    <w:name w:val="Body Text 2"/>
    <w:basedOn w:val="Normal"/>
    <w:link w:val="BodyText2Char"/>
    <w:rsid w:val="00A77E4A"/>
    <w:pPr>
      <w:widowControl w:val="0"/>
      <w:suppressAutoHyphens/>
      <w:spacing w:after="120" w:line="480" w:lineRule="auto"/>
    </w:pPr>
    <w:rPr>
      <w:rFonts w:ascii="Arial" w:eastAsia="Lucida Sans Unicode" w:hAnsi="Arial"/>
    </w:rPr>
  </w:style>
  <w:style w:type="character" w:customStyle="1" w:styleId="BodyText2Char">
    <w:name w:val="Body Text 2 Char"/>
    <w:basedOn w:val="DefaultParagraphFont"/>
    <w:link w:val="BodyText2"/>
    <w:rsid w:val="00A77E4A"/>
    <w:rPr>
      <w:rFonts w:ascii="Arial" w:eastAsia="Lucida Sans Unicode" w:hAnsi="Arial" w:cs="Times New Roman"/>
    </w:rPr>
  </w:style>
  <w:style w:type="paragraph" w:styleId="BodyText3">
    <w:name w:val="Body Text 3"/>
    <w:basedOn w:val="Normal"/>
    <w:link w:val="BodyText3Char"/>
    <w:rsid w:val="00A77E4A"/>
    <w:pPr>
      <w:widowControl w:val="0"/>
      <w:suppressAutoHyphens/>
      <w:spacing w:after="120"/>
    </w:pPr>
    <w:rPr>
      <w:rFonts w:ascii="Arial" w:eastAsia="Lucida Sans Unicode" w:hAnsi="Arial"/>
      <w:sz w:val="16"/>
      <w:szCs w:val="16"/>
    </w:rPr>
  </w:style>
  <w:style w:type="character" w:customStyle="1" w:styleId="BodyText3Char">
    <w:name w:val="Body Text 3 Char"/>
    <w:basedOn w:val="DefaultParagraphFont"/>
    <w:link w:val="BodyText3"/>
    <w:rsid w:val="00A77E4A"/>
    <w:rPr>
      <w:rFonts w:ascii="Arial" w:eastAsia="Lucida Sans Unicode" w:hAnsi="Arial" w:cs="Times New Roman"/>
      <w:sz w:val="16"/>
      <w:szCs w:val="16"/>
    </w:rPr>
  </w:style>
  <w:style w:type="character" w:styleId="CommentReference">
    <w:name w:val="annotation reference"/>
    <w:rsid w:val="00622BFC"/>
    <w:rPr>
      <w:sz w:val="16"/>
      <w:szCs w:val="16"/>
    </w:rPr>
  </w:style>
  <w:style w:type="paragraph" w:styleId="CommentText">
    <w:name w:val="annotation text"/>
    <w:basedOn w:val="Normal"/>
    <w:link w:val="CommentTextChar"/>
    <w:rsid w:val="00622BFC"/>
    <w:rPr>
      <w:sz w:val="20"/>
      <w:szCs w:val="20"/>
      <w:lang w:val="en-CA"/>
    </w:rPr>
  </w:style>
  <w:style w:type="character" w:customStyle="1" w:styleId="CommentTextChar">
    <w:name w:val="Comment Text Char"/>
    <w:basedOn w:val="DefaultParagraphFont"/>
    <w:link w:val="CommentText"/>
    <w:rsid w:val="00622BFC"/>
    <w:rPr>
      <w:rFonts w:ascii="Times New Roman" w:eastAsia="Times New Roman" w:hAnsi="Times New Roman" w:cs="Times New Roman"/>
      <w:sz w:val="20"/>
      <w:szCs w:val="20"/>
      <w:lang w:val="en-CA"/>
    </w:rPr>
  </w:style>
  <w:style w:type="paragraph" w:styleId="NormalWeb">
    <w:name w:val="Normal (Web)"/>
    <w:basedOn w:val="Normal"/>
    <w:uiPriority w:val="99"/>
    <w:semiHidden/>
    <w:unhideWhenUsed/>
    <w:rsid w:val="00845D69"/>
    <w:rPr>
      <w:lang w:val="en-CA" w:eastAsia="en-CA"/>
    </w:rPr>
  </w:style>
  <w:style w:type="character" w:customStyle="1" w:styleId="quote2">
    <w:name w:val="quote2"/>
    <w:basedOn w:val="DefaultParagraphFont"/>
    <w:rsid w:val="00845D69"/>
  </w:style>
  <w:style w:type="character" w:styleId="Emphasis">
    <w:name w:val="Emphasis"/>
    <w:basedOn w:val="DefaultParagraphFont"/>
    <w:uiPriority w:val="20"/>
    <w:qFormat/>
    <w:rsid w:val="00845D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7249926">
      <w:bodyDiv w:val="1"/>
      <w:marLeft w:val="0"/>
      <w:marRight w:val="0"/>
      <w:marTop w:val="0"/>
      <w:marBottom w:val="0"/>
      <w:divBdr>
        <w:top w:val="none" w:sz="0" w:space="0" w:color="auto"/>
        <w:left w:val="none" w:sz="0" w:space="0" w:color="auto"/>
        <w:bottom w:val="none" w:sz="0" w:space="0" w:color="auto"/>
        <w:right w:val="none" w:sz="0" w:space="0" w:color="auto"/>
      </w:divBdr>
    </w:div>
    <w:div w:id="1040473857">
      <w:bodyDiv w:val="1"/>
      <w:marLeft w:val="0"/>
      <w:marRight w:val="0"/>
      <w:marTop w:val="0"/>
      <w:marBottom w:val="0"/>
      <w:divBdr>
        <w:top w:val="none" w:sz="0" w:space="0" w:color="auto"/>
        <w:left w:val="none" w:sz="0" w:space="0" w:color="auto"/>
        <w:bottom w:val="none" w:sz="0" w:space="0" w:color="auto"/>
        <w:right w:val="none" w:sz="0" w:space="0" w:color="auto"/>
      </w:divBdr>
    </w:div>
    <w:div w:id="1679231397">
      <w:bodyDiv w:val="1"/>
      <w:marLeft w:val="0"/>
      <w:marRight w:val="0"/>
      <w:marTop w:val="0"/>
      <w:marBottom w:val="0"/>
      <w:divBdr>
        <w:top w:val="none" w:sz="0" w:space="0" w:color="auto"/>
        <w:left w:val="none" w:sz="0" w:space="0" w:color="auto"/>
        <w:bottom w:val="none" w:sz="0" w:space="0" w:color="auto"/>
        <w:right w:val="none" w:sz="0" w:space="0" w:color="auto"/>
      </w:divBdr>
    </w:div>
    <w:div w:id="1793594230">
      <w:bodyDiv w:val="1"/>
      <w:marLeft w:val="0"/>
      <w:marRight w:val="0"/>
      <w:marTop w:val="0"/>
      <w:marBottom w:val="0"/>
      <w:divBdr>
        <w:top w:val="none" w:sz="0" w:space="0" w:color="auto"/>
        <w:left w:val="none" w:sz="0" w:space="0" w:color="auto"/>
        <w:bottom w:val="none" w:sz="0" w:space="0" w:color="auto"/>
        <w:right w:val="none" w:sz="0" w:space="0" w:color="auto"/>
      </w:divBdr>
    </w:div>
    <w:div w:id="1916234438">
      <w:bodyDiv w:val="1"/>
      <w:marLeft w:val="0"/>
      <w:marRight w:val="0"/>
      <w:marTop w:val="0"/>
      <w:marBottom w:val="0"/>
      <w:divBdr>
        <w:top w:val="none" w:sz="0" w:space="0" w:color="auto"/>
        <w:left w:val="none" w:sz="0" w:space="0" w:color="auto"/>
        <w:bottom w:val="none" w:sz="0" w:space="0" w:color="auto"/>
        <w:right w:val="none" w:sz="0" w:space="0" w:color="auto"/>
      </w:divBdr>
    </w:div>
    <w:div w:id="2120290656">
      <w:bodyDiv w:val="1"/>
      <w:marLeft w:val="0"/>
      <w:marRight w:val="0"/>
      <w:marTop w:val="0"/>
      <w:marBottom w:val="0"/>
      <w:divBdr>
        <w:top w:val="none" w:sz="0" w:space="0" w:color="auto"/>
        <w:left w:val="none" w:sz="0" w:space="0" w:color="auto"/>
        <w:bottom w:val="none" w:sz="0" w:space="0" w:color="auto"/>
        <w:right w:val="none" w:sz="0" w:space="0" w:color="auto"/>
      </w:divBdr>
      <w:divsChild>
        <w:div w:id="1067726615">
          <w:marLeft w:val="0"/>
          <w:marRight w:val="0"/>
          <w:marTop w:val="0"/>
          <w:marBottom w:val="0"/>
          <w:divBdr>
            <w:top w:val="none" w:sz="0" w:space="0" w:color="auto"/>
            <w:left w:val="none" w:sz="0" w:space="0" w:color="auto"/>
            <w:bottom w:val="none" w:sz="0" w:space="0" w:color="auto"/>
            <w:right w:val="none" w:sz="0" w:space="0" w:color="auto"/>
          </w:divBdr>
          <w:divsChild>
            <w:div w:id="48657104">
              <w:marLeft w:val="0"/>
              <w:marRight w:val="0"/>
              <w:marTop w:val="0"/>
              <w:marBottom w:val="0"/>
              <w:divBdr>
                <w:top w:val="none" w:sz="0" w:space="0" w:color="auto"/>
                <w:left w:val="none" w:sz="0" w:space="0" w:color="auto"/>
                <w:bottom w:val="none" w:sz="0" w:space="0" w:color="auto"/>
                <w:right w:val="none" w:sz="0" w:space="0" w:color="auto"/>
              </w:divBdr>
              <w:divsChild>
                <w:div w:id="1518230875">
                  <w:marLeft w:val="0"/>
                  <w:marRight w:val="0"/>
                  <w:marTop w:val="0"/>
                  <w:marBottom w:val="0"/>
                  <w:divBdr>
                    <w:top w:val="none" w:sz="0" w:space="0" w:color="auto"/>
                    <w:left w:val="none" w:sz="0" w:space="0" w:color="auto"/>
                    <w:bottom w:val="none" w:sz="0" w:space="0" w:color="auto"/>
                    <w:right w:val="none" w:sz="0" w:space="0" w:color="auto"/>
                  </w:divBdr>
                  <w:divsChild>
                    <w:div w:id="926420865">
                      <w:marLeft w:val="0"/>
                      <w:marRight w:val="0"/>
                      <w:marTop w:val="45"/>
                      <w:marBottom w:val="0"/>
                      <w:divBdr>
                        <w:top w:val="none" w:sz="0" w:space="0" w:color="auto"/>
                        <w:left w:val="none" w:sz="0" w:space="0" w:color="auto"/>
                        <w:bottom w:val="none" w:sz="0" w:space="0" w:color="auto"/>
                        <w:right w:val="none" w:sz="0" w:space="0" w:color="auto"/>
                      </w:divBdr>
                      <w:divsChild>
                        <w:div w:id="125004705">
                          <w:marLeft w:val="0"/>
                          <w:marRight w:val="0"/>
                          <w:marTop w:val="0"/>
                          <w:marBottom w:val="0"/>
                          <w:divBdr>
                            <w:top w:val="none" w:sz="0" w:space="0" w:color="auto"/>
                            <w:left w:val="none" w:sz="0" w:space="0" w:color="auto"/>
                            <w:bottom w:val="none" w:sz="0" w:space="0" w:color="auto"/>
                            <w:right w:val="none" w:sz="0" w:space="0" w:color="auto"/>
                          </w:divBdr>
                          <w:divsChild>
                            <w:div w:id="959847679">
                              <w:marLeft w:val="0"/>
                              <w:marRight w:val="0"/>
                              <w:marTop w:val="0"/>
                              <w:marBottom w:val="0"/>
                              <w:divBdr>
                                <w:top w:val="none" w:sz="0" w:space="0" w:color="auto"/>
                                <w:left w:val="none" w:sz="0" w:space="0" w:color="auto"/>
                                <w:bottom w:val="none" w:sz="0" w:space="0" w:color="auto"/>
                                <w:right w:val="none" w:sz="0" w:space="0" w:color="auto"/>
                              </w:divBdr>
                            </w:div>
                            <w:div w:id="1634213047">
                              <w:marLeft w:val="0"/>
                              <w:marRight w:val="0"/>
                              <w:marTop w:val="0"/>
                              <w:marBottom w:val="0"/>
                              <w:divBdr>
                                <w:top w:val="none" w:sz="0" w:space="0" w:color="auto"/>
                                <w:left w:val="none" w:sz="0" w:space="0" w:color="auto"/>
                                <w:bottom w:val="none" w:sz="0" w:space="0" w:color="auto"/>
                                <w:right w:val="none" w:sz="0" w:space="0" w:color="auto"/>
                              </w:divBdr>
                            </w:div>
                            <w:div w:id="516846594">
                              <w:marLeft w:val="0"/>
                              <w:marRight w:val="0"/>
                              <w:marTop w:val="0"/>
                              <w:marBottom w:val="0"/>
                              <w:divBdr>
                                <w:top w:val="none" w:sz="0" w:space="0" w:color="auto"/>
                                <w:left w:val="none" w:sz="0" w:space="0" w:color="auto"/>
                                <w:bottom w:val="none" w:sz="0" w:space="0" w:color="auto"/>
                                <w:right w:val="none" w:sz="0" w:space="0" w:color="auto"/>
                              </w:divBdr>
                            </w:div>
                            <w:div w:id="415591877">
                              <w:blockQuote w:val="1"/>
                              <w:marLeft w:val="0"/>
                              <w:marRight w:val="0"/>
                              <w:marTop w:val="225"/>
                              <w:marBottom w:val="225"/>
                              <w:divBdr>
                                <w:top w:val="single" w:sz="6" w:space="11" w:color="DBDBDB"/>
                                <w:left w:val="single" w:sz="6" w:space="11" w:color="DBDBDB"/>
                                <w:bottom w:val="single" w:sz="6" w:space="11" w:color="DBDBDB"/>
                                <w:right w:val="single" w:sz="6" w:space="11" w:color="DBDBDB"/>
                              </w:divBdr>
                            </w:div>
                            <w:div w:id="1128234098">
                              <w:marLeft w:val="0"/>
                              <w:marRight w:val="0"/>
                              <w:marTop w:val="0"/>
                              <w:marBottom w:val="0"/>
                              <w:divBdr>
                                <w:top w:val="none" w:sz="0" w:space="0" w:color="auto"/>
                                <w:left w:val="none" w:sz="0" w:space="0" w:color="auto"/>
                                <w:bottom w:val="none" w:sz="0" w:space="0" w:color="auto"/>
                                <w:right w:val="none" w:sz="0" w:space="0" w:color="auto"/>
                              </w:divBdr>
                            </w:div>
                            <w:div w:id="1182859492">
                              <w:marLeft w:val="0"/>
                              <w:marRight w:val="0"/>
                              <w:marTop w:val="0"/>
                              <w:marBottom w:val="0"/>
                              <w:divBdr>
                                <w:top w:val="none" w:sz="0" w:space="0" w:color="auto"/>
                                <w:left w:val="none" w:sz="0" w:space="0" w:color="auto"/>
                                <w:bottom w:val="none" w:sz="0" w:space="0" w:color="auto"/>
                                <w:right w:val="none" w:sz="0" w:space="0" w:color="auto"/>
                              </w:divBdr>
                            </w:div>
                            <w:div w:id="758452693">
                              <w:marLeft w:val="0"/>
                              <w:marRight w:val="0"/>
                              <w:marTop w:val="0"/>
                              <w:marBottom w:val="0"/>
                              <w:divBdr>
                                <w:top w:val="none" w:sz="0" w:space="0" w:color="auto"/>
                                <w:left w:val="none" w:sz="0" w:space="0" w:color="auto"/>
                                <w:bottom w:val="none" w:sz="0" w:space="0" w:color="auto"/>
                                <w:right w:val="none" w:sz="0" w:space="0" w:color="auto"/>
                              </w:divBdr>
                            </w:div>
                            <w:div w:id="618949326">
                              <w:marLeft w:val="0"/>
                              <w:marRight w:val="0"/>
                              <w:marTop w:val="0"/>
                              <w:marBottom w:val="0"/>
                              <w:divBdr>
                                <w:top w:val="none" w:sz="0" w:space="0" w:color="auto"/>
                                <w:left w:val="none" w:sz="0" w:space="0" w:color="auto"/>
                                <w:bottom w:val="none" w:sz="0" w:space="0" w:color="auto"/>
                                <w:right w:val="none" w:sz="0" w:space="0" w:color="auto"/>
                              </w:divBdr>
                            </w:div>
                            <w:div w:id="377239384">
                              <w:marLeft w:val="0"/>
                              <w:marRight w:val="0"/>
                              <w:marTop w:val="0"/>
                              <w:marBottom w:val="0"/>
                              <w:divBdr>
                                <w:top w:val="none" w:sz="0" w:space="0" w:color="auto"/>
                                <w:left w:val="none" w:sz="0" w:space="0" w:color="auto"/>
                                <w:bottom w:val="none" w:sz="0" w:space="0" w:color="auto"/>
                                <w:right w:val="none" w:sz="0" w:space="0" w:color="auto"/>
                              </w:divBdr>
                            </w:div>
                            <w:div w:id="1066875538">
                              <w:blockQuote w:val="1"/>
                              <w:marLeft w:val="0"/>
                              <w:marRight w:val="0"/>
                              <w:marTop w:val="225"/>
                              <w:marBottom w:val="225"/>
                              <w:divBdr>
                                <w:top w:val="single" w:sz="6" w:space="11" w:color="DBDBDB"/>
                                <w:left w:val="single" w:sz="6" w:space="11" w:color="DBDBDB"/>
                                <w:bottom w:val="single" w:sz="6" w:space="11" w:color="DBDBDB"/>
                                <w:right w:val="single" w:sz="6" w:space="11" w:color="DBDBDB"/>
                              </w:divBdr>
                            </w:div>
                            <w:div w:id="385375886">
                              <w:marLeft w:val="0"/>
                              <w:marRight w:val="0"/>
                              <w:marTop w:val="0"/>
                              <w:marBottom w:val="0"/>
                              <w:divBdr>
                                <w:top w:val="none" w:sz="0" w:space="0" w:color="auto"/>
                                <w:left w:val="none" w:sz="0" w:space="0" w:color="auto"/>
                                <w:bottom w:val="none" w:sz="0" w:space="0" w:color="auto"/>
                                <w:right w:val="none" w:sz="0" w:space="0" w:color="auto"/>
                              </w:divBdr>
                            </w:div>
                            <w:div w:id="27338418">
                              <w:marLeft w:val="0"/>
                              <w:marRight w:val="0"/>
                              <w:marTop w:val="0"/>
                              <w:marBottom w:val="0"/>
                              <w:divBdr>
                                <w:top w:val="none" w:sz="0" w:space="0" w:color="auto"/>
                                <w:left w:val="none" w:sz="0" w:space="0" w:color="auto"/>
                                <w:bottom w:val="none" w:sz="0" w:space="0" w:color="auto"/>
                                <w:right w:val="none" w:sz="0" w:space="0" w:color="auto"/>
                              </w:divBdr>
                            </w:div>
                            <w:div w:id="226959689">
                              <w:marLeft w:val="0"/>
                              <w:marRight w:val="0"/>
                              <w:marTop w:val="0"/>
                              <w:marBottom w:val="0"/>
                              <w:divBdr>
                                <w:top w:val="none" w:sz="0" w:space="0" w:color="auto"/>
                                <w:left w:val="none" w:sz="0" w:space="0" w:color="auto"/>
                                <w:bottom w:val="none" w:sz="0" w:space="0" w:color="auto"/>
                                <w:right w:val="none" w:sz="0" w:space="0" w:color="auto"/>
                              </w:divBdr>
                            </w:div>
                            <w:div w:id="2066298035">
                              <w:blockQuote w:val="1"/>
                              <w:marLeft w:val="0"/>
                              <w:marRight w:val="0"/>
                              <w:marTop w:val="225"/>
                              <w:marBottom w:val="225"/>
                              <w:divBdr>
                                <w:top w:val="single" w:sz="6" w:space="11" w:color="DBDBDB"/>
                                <w:left w:val="single" w:sz="6" w:space="11" w:color="DBDBDB"/>
                                <w:bottom w:val="single" w:sz="6" w:space="11" w:color="DBDBDB"/>
                                <w:right w:val="single" w:sz="6" w:space="11" w:color="DBDBDB"/>
                              </w:divBdr>
                            </w:div>
                            <w:div w:id="1218737017">
                              <w:marLeft w:val="0"/>
                              <w:marRight w:val="0"/>
                              <w:marTop w:val="0"/>
                              <w:marBottom w:val="0"/>
                              <w:divBdr>
                                <w:top w:val="none" w:sz="0" w:space="0" w:color="auto"/>
                                <w:left w:val="none" w:sz="0" w:space="0" w:color="auto"/>
                                <w:bottom w:val="none" w:sz="0" w:space="0" w:color="auto"/>
                                <w:right w:val="none" w:sz="0" w:space="0" w:color="auto"/>
                              </w:divBdr>
                            </w:div>
                            <w:div w:id="594823731">
                              <w:marLeft w:val="0"/>
                              <w:marRight w:val="0"/>
                              <w:marTop w:val="0"/>
                              <w:marBottom w:val="0"/>
                              <w:divBdr>
                                <w:top w:val="none" w:sz="0" w:space="0" w:color="auto"/>
                                <w:left w:val="none" w:sz="0" w:space="0" w:color="auto"/>
                                <w:bottom w:val="none" w:sz="0" w:space="0" w:color="auto"/>
                                <w:right w:val="none" w:sz="0" w:space="0" w:color="auto"/>
                              </w:divBdr>
                            </w:div>
                            <w:div w:id="312835277">
                              <w:marLeft w:val="0"/>
                              <w:marRight w:val="0"/>
                              <w:marTop w:val="0"/>
                              <w:marBottom w:val="0"/>
                              <w:divBdr>
                                <w:top w:val="none" w:sz="0" w:space="0" w:color="auto"/>
                                <w:left w:val="none" w:sz="0" w:space="0" w:color="auto"/>
                                <w:bottom w:val="none" w:sz="0" w:space="0" w:color="auto"/>
                                <w:right w:val="none" w:sz="0" w:space="0" w:color="auto"/>
                              </w:divBdr>
                            </w:div>
                            <w:div w:id="168423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BFO%20Letterhead%20Template-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BFO Letterhead Template-1.dotx</Template>
  <TotalTime>0</TotalTime>
  <Pages>1</Pages>
  <Words>471</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Chantal Lalonde Design</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Bereaved Families of Ottawa</dc:creator>
  <cp:lastModifiedBy>BFO Office</cp:lastModifiedBy>
  <cp:revision>4</cp:revision>
  <cp:lastPrinted>2016-04-09T14:04:00Z</cp:lastPrinted>
  <dcterms:created xsi:type="dcterms:W3CDTF">2019-11-07T17:40:00Z</dcterms:created>
  <dcterms:modified xsi:type="dcterms:W3CDTF">2020-05-13T19:37:00Z</dcterms:modified>
</cp:coreProperties>
</file>